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63" w:rsidRDefault="00ED6B63" w:rsidP="00ED6B63">
      <w:pPr>
        <w:rPr>
          <w:rFonts w:ascii="Times New Roman" w:eastAsia="黑体" w:hAnsi="Times New Roman" w:cs="黑体"/>
          <w:sz w:val="32"/>
          <w:szCs w:val="32"/>
        </w:rPr>
      </w:pPr>
      <w:r>
        <w:rPr>
          <w:rFonts w:ascii="黑体" w:eastAsia="黑体" w:hAnsi="宋体" w:cs="黑体"/>
          <w:sz w:val="32"/>
          <w:szCs w:val="32"/>
          <w:lang w:bidi="ar"/>
        </w:rPr>
        <w:t>附件</w:t>
      </w:r>
      <w:r>
        <w:rPr>
          <w:rFonts w:ascii="Times New Roman" w:eastAsia="黑体" w:hAnsi="Times New Roman" w:cs="Times New Roman"/>
          <w:sz w:val="32"/>
          <w:szCs w:val="32"/>
          <w:lang w:bidi="ar"/>
        </w:rPr>
        <w:t>2</w:t>
      </w:r>
    </w:p>
    <w:p w:rsidR="00ED6B63" w:rsidRDefault="00ED6B63" w:rsidP="00ED6B63">
      <w:pPr>
        <w:adjustRightInd w:val="0"/>
        <w:snapToGrid w:val="0"/>
        <w:spacing w:line="560" w:lineRule="exact"/>
        <w:ind w:firstLine="640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bookmarkStart w:id="0" w:name="_GoBack"/>
      <w:r>
        <w:rPr>
          <w:rFonts w:ascii="Times New Roman" w:eastAsia="方正小标宋简体" w:hAnsi="Times New Roman" w:cs="Times New Roman"/>
          <w:sz w:val="32"/>
          <w:szCs w:val="32"/>
          <w:lang w:bidi="ar"/>
        </w:rPr>
        <w:t>2026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lang w:bidi="ar"/>
        </w:rPr>
        <w:t>药品数智发展大会系统内部人员报名统计表</w:t>
      </w:r>
      <w:bookmarkEnd w:id="0"/>
    </w:p>
    <w:p w:rsidR="00ED6B63" w:rsidRDefault="00ED6B63" w:rsidP="00ED6B63">
      <w:pPr>
        <w:adjustRightInd w:val="0"/>
        <w:snapToGrid w:val="0"/>
        <w:spacing w:line="560" w:lineRule="exact"/>
        <w:ind w:firstLine="640"/>
        <w:jc w:val="center"/>
        <w:rPr>
          <w:rFonts w:ascii="Times New Roman" w:eastAsia="黑体" w:hAnsi="Times New Roman" w:cs="黑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  <w:lang w:bidi="ar"/>
        </w:rPr>
        <w:t>（回执表</w:t>
      </w:r>
      <w:r>
        <w:rPr>
          <w:rFonts w:ascii="Times New Roman" w:eastAsia="方正小标宋简体" w:hAnsi="Times New Roman" w:cs="Times New Roman"/>
          <w:sz w:val="32"/>
          <w:szCs w:val="32"/>
          <w:lang w:bidi="ar"/>
        </w:rPr>
        <w:t>1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lang w:bidi="ar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168"/>
        <w:gridCol w:w="1977"/>
        <w:gridCol w:w="1384"/>
      </w:tblGrid>
      <w:tr w:rsidR="00ED6B63" w:rsidTr="006650AA">
        <w:trPr>
          <w:trHeight w:val="721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黑体" w:eastAsia="黑体" w:hAnsi="宋体" w:cs="黑体"/>
                <w:sz w:val="24"/>
                <w:szCs w:val="24"/>
                <w:lang w:bidi="ar"/>
              </w:rPr>
              <w:t>日期</w:t>
            </w:r>
          </w:p>
        </w:tc>
        <w:tc>
          <w:tcPr>
            <w:tcW w:w="2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黑体" w:eastAsia="黑体" w:hAnsi="宋体" w:cs="黑体"/>
                <w:sz w:val="24"/>
                <w:szCs w:val="24"/>
                <w:lang w:bidi="ar"/>
              </w:rPr>
              <w:t>会议议题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黑体" w:eastAsia="黑体" w:hAnsi="宋体" w:cs="黑体"/>
                <w:sz w:val="24"/>
                <w:szCs w:val="24"/>
                <w:lang w:bidi="ar"/>
              </w:rPr>
              <w:t>带队领导</w:t>
            </w:r>
            <w:r>
              <w:rPr>
                <w:rFonts w:ascii="Times New Roman" w:eastAsia="黑体" w:hAnsi="Times New Roman" w:cs="Times New Roman"/>
                <w:sz w:val="24"/>
                <w:szCs w:val="24"/>
                <w:lang w:bidi="ar"/>
              </w:rPr>
              <w:t>/</w:t>
            </w:r>
            <w:r>
              <w:rPr>
                <w:rFonts w:ascii="黑体" w:eastAsia="黑体" w:hAnsi="宋体" w:cs="黑体"/>
                <w:sz w:val="24"/>
                <w:szCs w:val="24"/>
                <w:lang w:bidi="ar"/>
              </w:rPr>
              <w:t>职务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黑体" w:eastAsia="黑体" w:hAnsi="宋体" w:cs="黑体"/>
                <w:sz w:val="24"/>
                <w:szCs w:val="24"/>
                <w:lang w:bidi="ar"/>
              </w:rPr>
              <w:t>参会人数</w:t>
            </w:r>
          </w:p>
        </w:tc>
      </w:tr>
      <w:tr w:rsidR="00ED6B63" w:rsidTr="006650AA">
        <w:trPr>
          <w:trHeight w:val="891"/>
        </w:trPr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9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9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日</w:t>
            </w:r>
          </w:p>
        </w:tc>
        <w:tc>
          <w:tcPr>
            <w:tcW w:w="2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主会（上午）</w:t>
            </w:r>
          </w:p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2026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药品数智发展大会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ED6B63" w:rsidTr="006650AA">
        <w:trPr>
          <w:trHeight w:val="908"/>
        </w:trPr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主会（下午）</w:t>
            </w:r>
          </w:p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2026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药品数智发展大会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ED6B63" w:rsidTr="006650AA">
        <w:trPr>
          <w:trHeight w:val="754"/>
        </w:trPr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9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10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日</w:t>
            </w:r>
          </w:p>
        </w:tc>
        <w:tc>
          <w:tcPr>
            <w:tcW w:w="2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分会一：数智赋能药品行业高质量发展（上午）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ED6B63" w:rsidTr="006650AA">
        <w:trPr>
          <w:trHeight w:val="661"/>
        </w:trPr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pStyle w:val="1"/>
              <w:widowControl/>
              <w:adjustRightInd w:val="0"/>
              <w:snapToGrid w:val="0"/>
              <w:spacing w:line="560" w:lineRule="exact"/>
              <w:ind w:firstLineChars="0"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分会二：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数智赋能医疗器械行业高质量发展</w:t>
            </w:r>
            <w:r>
              <w:rPr>
                <w:rFonts w:eastAsia="仿宋_GB2312"/>
                <w:color w:val="000000"/>
                <w:sz w:val="24"/>
                <w:szCs w:val="24"/>
              </w:rPr>
              <w:t> 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（上午）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ED6B63" w:rsidTr="006650AA">
        <w:trPr>
          <w:trHeight w:val="716"/>
        </w:trPr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分会三：三医协同数字赋能医药产业高质量发展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bidi="ar"/>
              </w:rPr>
              <w:t> 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bidi="ar"/>
              </w:rPr>
              <w:t>（上午）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63" w:rsidRDefault="00ED6B63" w:rsidP="006650A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ED6B63" w:rsidRDefault="00ED6B63" w:rsidP="00ED6B63">
      <w:pPr>
        <w:spacing w:line="500" w:lineRule="exact"/>
        <w:rPr>
          <w:rFonts w:ascii="Times New Roman" w:eastAsia="仿宋_GB2312" w:hAnsi="Times New Roman" w:cs="仿宋_GB2312"/>
          <w:sz w:val="24"/>
          <w:szCs w:val="24"/>
        </w:rPr>
      </w:pP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说明：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1.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如有意向参会，请填写参会人数及带队参会领导姓名，以便于预留座席。</w:t>
      </w:r>
    </w:p>
    <w:p w:rsidR="00ED6B63" w:rsidRDefault="00ED6B63" w:rsidP="00ED6B63">
      <w:pPr>
        <w:spacing w:line="500" w:lineRule="exact"/>
        <w:ind w:firstLineChars="300" w:firstLine="7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 w:val="24"/>
          <w:szCs w:val="24"/>
          <w:lang w:bidi="ar"/>
        </w:rPr>
        <w:t>2.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请将填写后的附件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2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及附件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3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（回执表）信息邮件发送至邮箱：</w:t>
      </w:r>
      <w:r>
        <w:rPr>
          <w:rFonts w:ascii="Times New Roman" w:eastAsia="仿宋_GB2312" w:hAnsi="Times New Roman" w:cs="Times New Roman"/>
          <w:sz w:val="24"/>
          <w:szCs w:val="24"/>
          <w:lang w:bidi="ar"/>
        </w:rPr>
        <w:t>hkmarketing@huake.cn</w:t>
      </w:r>
      <w:r>
        <w:rPr>
          <w:rFonts w:ascii="仿宋_GB2312" w:eastAsia="仿宋_GB2312" w:hAnsi="Times New Roman" w:cs="仿宋_GB2312" w:hint="eastAsia"/>
          <w:sz w:val="24"/>
          <w:szCs w:val="24"/>
          <w:lang w:bidi="ar"/>
        </w:rPr>
        <w:t>，无需加盖单位公章。</w:t>
      </w:r>
    </w:p>
    <w:p w:rsidR="00ED6B63" w:rsidRDefault="00ED6B63" w:rsidP="00ED6B63">
      <w:pPr>
        <w:rPr>
          <w:rFonts w:ascii="黑体" w:eastAsia="黑体" w:hAnsi="宋体" w:cs="黑体"/>
          <w:sz w:val="32"/>
          <w:szCs w:val="32"/>
        </w:rPr>
        <w:sectPr w:rsidR="00ED6B6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A38B6" w:rsidRPr="00ED6B63" w:rsidRDefault="00AA38B6"/>
    <w:sectPr w:rsidR="00AA38B6" w:rsidRPr="00ED6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63"/>
    <w:rsid w:val="00AA38B6"/>
    <w:rsid w:val="00ED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rsid w:val="00ED6B63"/>
    <w:pPr>
      <w:ind w:firstLineChars="200" w:firstLine="420"/>
    </w:pPr>
    <w:rPr>
      <w:rFonts w:ascii="Times New Roman" w:eastAsia="宋体" w:hAnsi="Times New Roman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rsid w:val="00ED6B63"/>
    <w:pPr>
      <w:ind w:firstLineChars="200" w:firstLine="420"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2026-08-24T09:19:00Z</dcterms:created>
  <dcterms:modified xsi:type="dcterms:W3CDTF">2026-08-24T09:19:00Z</dcterms:modified>
</cp:coreProperties>
</file>