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9B4" w:rsidRDefault="004561C2">
      <w:pPr>
        <w:pStyle w:val="affff2"/>
        <w:framePr w:wrap="around"/>
      </w:pPr>
      <w:r>
        <w:t>NMPAB</w:t>
      </w:r>
    </w:p>
    <w:p w:rsidR="000579B4" w:rsidRDefault="004561C2">
      <w:pPr>
        <w:pStyle w:val="affffff"/>
        <w:framePr w:wrap="around"/>
        <w:rPr>
          <w:rFonts w:ascii="Times New Roman" w:hAnsi="Times New Roman"/>
        </w:rPr>
      </w:pPr>
      <w:r>
        <w:rPr>
          <w:rFonts w:hint="eastAsia"/>
        </w:rPr>
        <w:t>国家药品监督管理局信息化标</w:t>
      </w:r>
      <w:r>
        <w:rPr>
          <w:rFonts w:ascii="Times New Roman" w:hAnsi="Times New Roman" w:hint="eastAsia"/>
        </w:rPr>
        <w:t>准</w:t>
      </w:r>
    </w:p>
    <w:p w:rsidR="00346951" w:rsidRDefault="00346951" w:rsidP="00346951">
      <w:pPr>
        <w:pStyle w:val="22"/>
        <w:framePr w:wrap="around"/>
        <w:spacing w:before="120"/>
        <w:rPr>
          <w:rFonts w:ascii="Times New Roman"/>
        </w:rPr>
      </w:pPr>
    </w:p>
    <w:p w:rsidR="000579B4" w:rsidRDefault="004561C2">
      <w:pPr>
        <w:pStyle w:val="22"/>
        <w:framePr w:wrap="around"/>
        <w:rPr>
          <w:rFonts w:hAnsi="黑体"/>
        </w:rPr>
      </w:pPr>
      <w:r>
        <w:rPr>
          <w:rFonts w:ascii="Times New Roman"/>
        </w:rPr>
        <w:t>NMPAB/T</w:t>
      </w:r>
      <w:r>
        <w:rPr>
          <w:rFonts w:hAnsi="黑体"/>
        </w:rPr>
        <w:t xml:space="preserve"> </w:t>
      </w:r>
      <w:r>
        <w:rPr>
          <w:rFonts w:hAnsi="黑体" w:hint="eastAsia"/>
        </w:rPr>
        <w:t>1XXX</w:t>
      </w:r>
      <w:r>
        <w:rPr>
          <w:rFonts w:hAnsi="黑体"/>
        </w:rPr>
        <w:t>—</w:t>
      </w:r>
      <w:r>
        <w:rPr>
          <w:rFonts w:hAnsi="黑体" w:hint="eastAsia"/>
        </w:rPr>
        <w:t>202</w:t>
      </w:r>
      <w:r w:rsidR="005E150E">
        <w:rPr>
          <w:rFonts w:hAnsi="黑体" w:hint="eastAsia"/>
        </w:rPr>
        <w:t>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56"/>
      </w:tblGrid>
      <w:tr w:rsidR="000579B4">
        <w:tc>
          <w:tcPr>
            <w:tcW w:w="9356" w:type="dxa"/>
            <w:tcBorders>
              <w:top w:val="nil"/>
              <w:left w:val="nil"/>
              <w:bottom w:val="nil"/>
              <w:right w:val="nil"/>
            </w:tcBorders>
          </w:tcPr>
          <w:p w:rsidR="000579B4" w:rsidRDefault="000579B4">
            <w:pPr>
              <w:pStyle w:val="afffff2"/>
              <w:framePr w:wrap="around"/>
            </w:pPr>
          </w:p>
        </w:tc>
      </w:tr>
    </w:tbl>
    <w:p w:rsidR="000579B4" w:rsidRDefault="000579B4">
      <w:pPr>
        <w:pStyle w:val="22"/>
        <w:framePr w:wrap="around"/>
        <w:rPr>
          <w:rFonts w:hAnsi="黑体"/>
        </w:rPr>
      </w:pPr>
    </w:p>
    <w:p w:rsidR="000579B4" w:rsidRDefault="000579B4">
      <w:pPr>
        <w:pStyle w:val="22"/>
        <w:framePr w:wrap="around"/>
        <w:rPr>
          <w:rFonts w:hAnsi="黑体"/>
        </w:rPr>
      </w:pPr>
    </w:p>
    <w:p w:rsidR="000579B4" w:rsidRDefault="00321892">
      <w:pPr>
        <w:pStyle w:val="affff8"/>
        <w:framePr w:wrap="around"/>
      </w:pPr>
      <w:bookmarkStart w:id="0" w:name="OLE_LINK2"/>
      <w:r>
        <w:rPr>
          <w:rFonts w:hint="eastAsia"/>
        </w:rPr>
        <w:t>中药饮片追溯</w:t>
      </w:r>
      <w:r w:rsidR="00D317ED">
        <w:rPr>
          <w:rFonts w:hint="eastAsia"/>
        </w:rPr>
        <w:t>码</w:t>
      </w:r>
      <w:r>
        <w:rPr>
          <w:rFonts w:hint="eastAsia"/>
        </w:rPr>
        <w:t>编码技术指南</w:t>
      </w:r>
    </w:p>
    <w:bookmarkStart w:id="1" w:name="StdEnglishName"/>
    <w:bookmarkEnd w:id="0"/>
    <w:p w:rsidR="000579B4" w:rsidRDefault="009F4802">
      <w:pPr>
        <w:pStyle w:val="afffff6"/>
        <w:framePr w:wrap="around"/>
      </w:pPr>
      <w:r>
        <w:fldChar w:fldCharType="begin">
          <w:ffData>
            <w:name w:val="StdEnglishName"/>
            <w:enabled/>
            <w:calcOnExit w:val="0"/>
            <w:textInput>
              <w:default w:val="Technical Guidelines for Traditional Chinese Medicine decoction pieces     traceability code"/>
            </w:textInput>
          </w:ffData>
        </w:fldChar>
      </w:r>
      <w:r w:rsidR="00D07E89">
        <w:instrText xml:space="preserve"> FORMTEXT </w:instrText>
      </w:r>
      <w:r>
        <w:fldChar w:fldCharType="separate"/>
      </w:r>
      <w:r w:rsidR="00D07E89">
        <w:rPr>
          <w:noProof/>
        </w:rPr>
        <w:t>Technical Guidelines for Traditional Chinese Medicine decoction pieces     traceability code</w:t>
      </w:r>
      <w:r>
        <w:fldChar w:fldCharType="end"/>
      </w:r>
      <w:bookmarkEnd w:id="1"/>
    </w:p>
    <w:p w:rsidR="000579B4" w:rsidRDefault="000579B4">
      <w:pPr>
        <w:pStyle w:val="afffff5"/>
        <w:framePr w:wrap="around"/>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5"/>
      </w:tblGrid>
      <w:tr w:rsidR="000579B4">
        <w:tc>
          <w:tcPr>
            <w:tcW w:w="9855" w:type="dxa"/>
            <w:tcBorders>
              <w:top w:val="nil"/>
              <w:left w:val="nil"/>
              <w:bottom w:val="nil"/>
              <w:right w:val="nil"/>
            </w:tcBorders>
          </w:tcPr>
          <w:p w:rsidR="00497AF3" w:rsidRPr="001E2B57" w:rsidRDefault="00497AF3" w:rsidP="00497AF3">
            <w:pPr>
              <w:framePr w:w="9639" w:h="6917" w:hRule="exact" w:wrap="around" w:vAnchor="page" w:hAnchor="page" w:xAlign="center" w:y="6408" w:anchorLock="1"/>
              <w:jc w:val="center"/>
              <w:rPr>
                <w:kern w:val="0"/>
                <w:sz w:val="28"/>
                <w:szCs w:val="28"/>
              </w:rPr>
            </w:pPr>
            <w:r w:rsidRPr="001E2B57">
              <w:rPr>
                <w:rFonts w:hint="eastAsia"/>
                <w:kern w:val="0"/>
                <w:sz w:val="28"/>
                <w:szCs w:val="28"/>
              </w:rPr>
              <w:t>（</w:t>
            </w:r>
            <w:r w:rsidR="00EE21F4">
              <w:rPr>
                <w:rFonts w:hint="eastAsia"/>
                <w:kern w:val="0"/>
                <w:sz w:val="28"/>
                <w:szCs w:val="28"/>
              </w:rPr>
              <w:t>征求意见稿</w:t>
            </w:r>
            <w:r w:rsidRPr="001E2B57">
              <w:rPr>
                <w:rFonts w:hint="eastAsia"/>
                <w:kern w:val="0"/>
                <w:sz w:val="28"/>
                <w:szCs w:val="28"/>
              </w:rPr>
              <w:t>）</w:t>
            </w:r>
          </w:p>
          <w:p w:rsidR="000579B4" w:rsidRDefault="000579B4">
            <w:pPr>
              <w:pStyle w:val="afffff4"/>
              <w:framePr w:wrap="around"/>
            </w:pPr>
          </w:p>
        </w:tc>
      </w:tr>
      <w:tr w:rsidR="000579B4">
        <w:tc>
          <w:tcPr>
            <w:tcW w:w="9855" w:type="dxa"/>
            <w:tcBorders>
              <w:top w:val="nil"/>
              <w:left w:val="nil"/>
              <w:bottom w:val="nil"/>
              <w:right w:val="nil"/>
            </w:tcBorders>
          </w:tcPr>
          <w:p w:rsidR="000579B4" w:rsidRDefault="000579B4">
            <w:pPr>
              <w:pStyle w:val="afffff3"/>
              <w:framePr w:wrap="around"/>
              <w:jc w:val="both"/>
            </w:pPr>
          </w:p>
        </w:tc>
      </w:tr>
    </w:tbl>
    <w:p w:rsidR="000579B4" w:rsidRDefault="004561C2">
      <w:pPr>
        <w:pStyle w:val="affffffa"/>
        <w:framePr w:wrap="around" w:hAnchor="page" w:x="1411"/>
      </w:pPr>
      <w:r>
        <w:rPr>
          <w:rFonts w:ascii="黑体" w:hint="eastAsia"/>
        </w:rPr>
        <w:t>202</w:t>
      </w:r>
      <w:r w:rsidR="005E150E">
        <w:rPr>
          <w:rFonts w:hAnsi="黑体" w:hint="eastAsia"/>
        </w:rPr>
        <w:t>X</w:t>
      </w:r>
      <w:r>
        <w:rPr>
          <w:rFonts w:ascii="黑体"/>
        </w:rPr>
        <w:t>-</w:t>
      </w:r>
      <w:r>
        <w:t xml:space="preserve"> </w:t>
      </w:r>
      <w:r>
        <w:rPr>
          <w:rFonts w:ascii="黑体" w:hint="eastAsia"/>
        </w:rPr>
        <w:t>XX</w:t>
      </w:r>
      <w:r>
        <w:t xml:space="preserve"> </w:t>
      </w:r>
      <w:r>
        <w:rPr>
          <w:rFonts w:ascii="黑体"/>
        </w:rPr>
        <w:t>-</w:t>
      </w:r>
      <w:r>
        <w:t xml:space="preserve"> </w:t>
      </w:r>
      <w:r>
        <w:rPr>
          <w:rFonts w:ascii="黑体" w:hint="eastAsia"/>
        </w:rPr>
        <w:t>XX</w:t>
      </w:r>
      <w:r>
        <w:rPr>
          <w:rFonts w:hint="eastAsia"/>
        </w:rPr>
        <w:t>发布</w:t>
      </w:r>
      <w:r w:rsidR="009F4802">
        <w:pict>
          <v:line id="直线 10" o:spid="_x0000_s1028" style="position:absolute;left:0;text-align:left;z-index:251660288;mso-position-horizontal-relative:text;mso-position-vertical-relative:page" from="-.05pt,728.5pt" to="481.85pt,728.5pt"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WHazzWAAAACwEAAA8AAAAA&#10;AAAAAQAgAAAAIgAAAGRycy9kb3ducmV2LnhtbFBLAQIUABQAAAAIAIdO4kC6piiu3QEAANADAAAO&#10;AAAAAAAAAAEAIAAAACUBAABkcnMvZTJvRG9jLnhtbFBLBQYAAAAABgAGAFkBAAB0BQAAAAA=&#10;">
            <w10:wrap anchory="page"/>
            <w10:anchorlock/>
          </v:line>
        </w:pict>
      </w:r>
    </w:p>
    <w:p w:rsidR="000579B4" w:rsidRDefault="004561C2">
      <w:pPr>
        <w:pStyle w:val="affffffb"/>
        <w:framePr w:wrap="around" w:hAnchor="page" w:x="7029" w:y="14060"/>
      </w:pPr>
      <w:r>
        <w:rPr>
          <w:rFonts w:ascii="黑体" w:hint="eastAsia"/>
        </w:rPr>
        <w:t>202</w:t>
      </w:r>
      <w:r w:rsidR="005E150E">
        <w:rPr>
          <w:rFonts w:hAnsi="黑体" w:hint="eastAsia"/>
        </w:rPr>
        <w:t>X</w:t>
      </w:r>
      <w:r>
        <w:t xml:space="preserve"> </w:t>
      </w:r>
      <w:r>
        <w:rPr>
          <w:rFonts w:ascii="黑体"/>
        </w:rPr>
        <w:t>-</w:t>
      </w:r>
      <w:r>
        <w:t xml:space="preserve"> </w:t>
      </w:r>
      <w:r>
        <w:rPr>
          <w:rFonts w:ascii="黑体" w:hint="eastAsia"/>
        </w:rPr>
        <w:t>XX</w:t>
      </w:r>
      <w:r>
        <w:t xml:space="preserve"> </w:t>
      </w:r>
      <w:r>
        <w:rPr>
          <w:rFonts w:ascii="黑体"/>
        </w:rPr>
        <w:t>-</w:t>
      </w:r>
      <w:r>
        <w:t xml:space="preserve"> </w:t>
      </w:r>
      <w:r>
        <w:rPr>
          <w:rFonts w:ascii="黑体" w:hint="eastAsia"/>
        </w:rPr>
        <w:t>XX</w:t>
      </w:r>
      <w:r>
        <w:rPr>
          <w:rFonts w:hint="eastAsia"/>
        </w:rPr>
        <w:t>实施</w:t>
      </w:r>
    </w:p>
    <w:p w:rsidR="000579B4" w:rsidRDefault="009F4802">
      <w:pPr>
        <w:pStyle w:val="afffffd"/>
        <w:framePr w:wrap="around"/>
      </w:pPr>
      <w:r>
        <w:rPr>
          <w:rFonts w:ascii="宋体" w:eastAsia="宋体" w:hAnsi="宋体"/>
          <w:w w:val="100"/>
        </w:rPr>
        <w:fldChar w:fldCharType="begin">
          <w:ffData>
            <w:name w:val="fm"/>
            <w:enabled/>
            <w:calcOnExit w:val="0"/>
            <w:textInput/>
          </w:ffData>
        </w:fldChar>
      </w:r>
      <w:bookmarkStart w:id="2" w:name="fm"/>
      <w:r w:rsidR="004561C2">
        <w:rPr>
          <w:rFonts w:ascii="宋体" w:eastAsia="宋体" w:hAnsi="宋体"/>
          <w:w w:val="100"/>
        </w:rPr>
        <w:instrText xml:space="preserve"> FORMTEXT </w:instrText>
      </w:r>
      <w:r>
        <w:rPr>
          <w:rFonts w:ascii="宋体" w:eastAsia="宋体" w:hAnsi="宋体"/>
          <w:w w:val="100"/>
        </w:rPr>
      </w:r>
      <w:r>
        <w:rPr>
          <w:rFonts w:ascii="宋体" w:eastAsia="宋体" w:hAnsi="宋体"/>
          <w:w w:val="100"/>
        </w:rPr>
        <w:fldChar w:fldCharType="separate"/>
      </w:r>
      <w:r w:rsidR="004561C2">
        <w:rPr>
          <w:rFonts w:ascii="宋体" w:eastAsia="宋体" w:hAnsi="宋体" w:hint="eastAsia"/>
          <w:w w:val="100"/>
        </w:rPr>
        <w:t>国家药品监督管理局</w:t>
      </w:r>
      <w:r>
        <w:rPr>
          <w:rFonts w:ascii="宋体" w:eastAsia="宋体" w:hAnsi="宋体"/>
          <w:w w:val="100"/>
        </w:rPr>
        <w:fldChar w:fldCharType="end"/>
      </w:r>
      <w:bookmarkEnd w:id="2"/>
      <w:r w:rsidR="004561C2">
        <w:rPr>
          <w:rFonts w:hAnsi="黑体"/>
        </w:rPr>
        <w:t>   </w:t>
      </w:r>
      <w:r w:rsidR="004561C2">
        <w:rPr>
          <w:rStyle w:val="afff7"/>
          <w:rFonts w:hint="eastAsia"/>
        </w:rPr>
        <w:t>发布</w:t>
      </w:r>
    </w:p>
    <w:p w:rsidR="000579B4" w:rsidRDefault="009F4802">
      <w:pPr>
        <w:pStyle w:val="affe"/>
      </w:pPr>
      <w:r>
        <w:pict>
          <v:line id="直线 11" o:spid="_x0000_s1027" style="position:absolute;left:0;text-align:left;z-index:251661312" from="-.05pt,184.25pt" to="481.85pt,184.25pt"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JB4l/XAAAACQEAAA8A&#10;AAAAAAAAAQAgAAAAIgAAAGRycy9kb3ducmV2LnhtbFBLAQIUABQAAAAIAIdO4kDQPLu33wEAANAD&#10;AAAOAAAAAAAAAAEAIAAAACYBAABkcnMvZTJvRG9jLnhtbFBLBQYAAAAABgAGAFkBAAB3BQAAAAA=&#10;"/>
        </w:pict>
      </w:r>
    </w:p>
    <w:p w:rsidR="000579B4" w:rsidRDefault="000579B4"/>
    <w:p w:rsidR="000579B4" w:rsidRDefault="000579B4"/>
    <w:p w:rsidR="000579B4" w:rsidRDefault="000579B4"/>
    <w:p w:rsidR="000579B4" w:rsidRDefault="000579B4"/>
    <w:p w:rsidR="000579B4" w:rsidRDefault="000579B4"/>
    <w:p w:rsidR="000579B4" w:rsidRDefault="000579B4"/>
    <w:p w:rsidR="000579B4" w:rsidRDefault="000579B4"/>
    <w:p w:rsidR="000579B4" w:rsidRDefault="000579B4">
      <w:pPr>
        <w:jc w:val="left"/>
        <w:sectPr w:rsidR="000579B4">
          <w:headerReference w:type="even" r:id="rId10"/>
          <w:headerReference w:type="default" r:id="rId11"/>
          <w:footerReference w:type="even" r:id="rId12"/>
          <w:headerReference w:type="first" r:id="rId13"/>
          <w:pgSz w:w="11906" w:h="16838"/>
          <w:pgMar w:top="567" w:right="850" w:bottom="1134" w:left="1418" w:header="0" w:footer="0" w:gutter="0"/>
          <w:pgNumType w:start="1"/>
          <w:cols w:space="720"/>
          <w:docGrid w:type="lines" w:linePitch="312"/>
        </w:sectPr>
      </w:pPr>
    </w:p>
    <w:p w:rsidR="000579B4" w:rsidRDefault="004561C2">
      <w:pPr>
        <w:pStyle w:val="afffa"/>
      </w:pPr>
      <w:bookmarkStart w:id="3" w:name="BKQY"/>
      <w:bookmarkStart w:id="4" w:name="_Toc527042041"/>
      <w:bookmarkStart w:id="5" w:name="_Toc527032790"/>
      <w:bookmarkStart w:id="6" w:name="_Toc527041948"/>
      <w:bookmarkStart w:id="7" w:name="_Toc527033045"/>
      <w:bookmarkStart w:id="8" w:name="_Toc2082092"/>
      <w:bookmarkStart w:id="9" w:name="_Toc528324681"/>
      <w:bookmarkStart w:id="10" w:name="_Toc2021952"/>
      <w:bookmarkStart w:id="11" w:name="_Toc5047929"/>
      <w:bookmarkStart w:id="12" w:name="_Toc528339946"/>
      <w:bookmarkStart w:id="13" w:name="_Toc2082026"/>
      <w:bookmarkStart w:id="14" w:name="_Toc2009228"/>
      <w:bookmarkStart w:id="15" w:name="_Toc527985686"/>
      <w:bookmarkStart w:id="16" w:name="_Toc5047865"/>
      <w:bookmarkStart w:id="17" w:name="_Toc527985699"/>
      <w:bookmarkStart w:id="18" w:name="_Toc2110052"/>
      <w:bookmarkStart w:id="19" w:name="_Toc3294437"/>
      <w:bookmarkStart w:id="20" w:name="_Toc5047953"/>
      <w:bookmarkStart w:id="21" w:name="_Toc3377218"/>
      <w:bookmarkStart w:id="22" w:name="_Toc2008944"/>
      <w:bookmarkStart w:id="23" w:name="_Toc2110087"/>
      <w:bookmarkStart w:id="24" w:name="_Toc4166848"/>
      <w:bookmarkStart w:id="25" w:name="_Toc3382469"/>
      <w:bookmarkStart w:id="26" w:name="_Toc2085559"/>
      <w:bookmarkStart w:id="27" w:name="_Toc3377153"/>
      <w:bookmarkStart w:id="28" w:name="_Toc4163202"/>
      <w:bookmarkStart w:id="29" w:name="_Toc5048161"/>
      <w:bookmarkStart w:id="30" w:name="_Toc4160341"/>
      <w:bookmarkStart w:id="31" w:name="_Toc2266495"/>
      <w:bookmarkStart w:id="32" w:name="_Toc528340009"/>
      <w:bookmarkStart w:id="33" w:name="_Toc2149573"/>
      <w:bookmarkStart w:id="34" w:name="_Toc1348"/>
      <w:bookmarkStart w:id="35" w:name="_Toc217550203"/>
      <w:bookmarkStart w:id="36" w:name="_Toc217905496"/>
      <w:bookmarkStart w:id="37" w:name="_Toc233896423"/>
      <w:r>
        <w:rPr>
          <w:rFonts w:hint="eastAsia"/>
        </w:rPr>
        <w:lastRenderedPageBreak/>
        <w:t>目</w:t>
      </w:r>
      <w:bookmarkStart w:id="38" w:name="BKML"/>
      <w:r>
        <w:rPr>
          <w:rFonts w:hAnsi="黑体"/>
        </w:rPr>
        <w:t> </w:t>
      </w:r>
      <w:r>
        <w:rPr>
          <w:rFonts w:hint="eastAsia"/>
        </w:rPr>
        <w:t>次</w:t>
      </w:r>
      <w:bookmarkEnd w:id="34"/>
      <w:bookmarkEnd w:id="35"/>
      <w:bookmarkEnd w:id="36"/>
      <w:bookmarkEnd w:id="37"/>
      <w:bookmarkEnd w:id="38"/>
    </w:p>
    <w:p w:rsidR="00895668" w:rsidRDefault="009F4802" w:rsidP="00AE5306">
      <w:pPr>
        <w:pStyle w:val="10"/>
        <w:spacing w:before="78" w:after="78"/>
        <w:rPr>
          <w:noProof/>
        </w:rPr>
      </w:pPr>
      <w:r w:rsidRPr="009F4802">
        <w:rPr>
          <w:rFonts w:ascii="Times New Roman"/>
        </w:rPr>
        <w:fldChar w:fldCharType="begin" w:fldLock="1"/>
      </w:r>
      <w:r w:rsidR="004561C2">
        <w:rPr>
          <w:rFonts w:ascii="Times New Roman"/>
        </w:rPr>
        <w:instrText xml:space="preserve"> TOC \h \z \t"</w:instrText>
      </w:r>
      <w:r w:rsidR="004561C2">
        <w:rPr>
          <w:rFonts w:ascii="Times New Roman"/>
        </w:rPr>
        <w:instrText>前言、引言标题</w:instrText>
      </w:r>
      <w:r w:rsidR="004561C2">
        <w:rPr>
          <w:rFonts w:ascii="Times New Roman"/>
        </w:rPr>
        <w:instrText>,1,</w:instrText>
      </w:r>
      <w:r w:rsidR="004561C2">
        <w:rPr>
          <w:rFonts w:ascii="Times New Roman"/>
        </w:rPr>
        <w:instrText>参考文献、索引标题</w:instrText>
      </w:r>
      <w:r w:rsidR="004561C2">
        <w:rPr>
          <w:rFonts w:ascii="Times New Roman"/>
        </w:rPr>
        <w:instrText>,1,</w:instrText>
      </w:r>
      <w:r w:rsidR="004561C2">
        <w:rPr>
          <w:rFonts w:ascii="Times New Roman"/>
        </w:rPr>
        <w:instrText>章标题</w:instrText>
      </w:r>
      <w:r w:rsidR="004561C2">
        <w:rPr>
          <w:rFonts w:ascii="Times New Roman"/>
        </w:rPr>
        <w:instrText>,1,</w:instrText>
      </w:r>
      <w:r w:rsidR="004561C2">
        <w:rPr>
          <w:rFonts w:ascii="Times New Roman"/>
        </w:rPr>
        <w:instrText>参考文献</w:instrText>
      </w:r>
      <w:r w:rsidR="004561C2">
        <w:rPr>
          <w:rFonts w:ascii="Times New Roman"/>
        </w:rPr>
        <w:instrText>,1,</w:instrText>
      </w:r>
      <w:r w:rsidR="004561C2">
        <w:rPr>
          <w:rFonts w:ascii="Times New Roman"/>
        </w:rPr>
        <w:instrText>附录标识</w:instrText>
      </w:r>
      <w:r w:rsidR="004561C2">
        <w:rPr>
          <w:rFonts w:ascii="Times New Roman"/>
        </w:rPr>
        <w:instrText>,1,</w:instrText>
      </w:r>
      <w:r w:rsidR="004561C2">
        <w:rPr>
          <w:rFonts w:ascii="Times New Roman"/>
        </w:rPr>
        <w:instrText>一级条标题</w:instrText>
      </w:r>
      <w:r w:rsidR="004561C2">
        <w:rPr>
          <w:rFonts w:ascii="Times New Roman"/>
        </w:rPr>
        <w:instrText xml:space="preserve">, 3" \* MERGEFORMAT </w:instrText>
      </w:r>
      <w:r w:rsidRPr="009F4802">
        <w:rPr>
          <w:rFonts w:ascii="Times New Roman"/>
        </w:rPr>
        <w:fldChar w:fldCharType="separate"/>
      </w:r>
      <w:r>
        <w:rPr>
          <w:rFonts w:ascii="Times New Roman"/>
        </w:rPr>
        <w:fldChar w:fldCharType="begin"/>
      </w:r>
      <w:r w:rsidR="004561C2">
        <w:rPr>
          <w:rFonts w:ascii="Times New Roman"/>
        </w:rPr>
        <w:instrText xml:space="preserve"> TOC </w:instrText>
      </w:r>
      <w:r>
        <w:rPr>
          <w:rFonts w:ascii="Times New Roman"/>
        </w:rPr>
        <w:fldChar w:fldCharType="separate"/>
      </w:r>
    </w:p>
    <w:p w:rsidR="00895668" w:rsidRPr="00895668" w:rsidRDefault="00895668" w:rsidP="00895668">
      <w:pPr>
        <w:pStyle w:val="10"/>
        <w:adjustRightInd w:val="0"/>
        <w:snapToGrid w:val="0"/>
        <w:spacing w:before="78" w:after="78" w:line="360" w:lineRule="auto"/>
        <w:rPr>
          <w:rFonts w:hAnsi="宋体" w:cstheme="minorBidi"/>
          <w:noProof/>
          <w:szCs w:val="22"/>
        </w:rPr>
      </w:pPr>
      <w:r w:rsidRPr="00895668">
        <w:rPr>
          <w:rFonts w:hAnsi="宋体" w:hint="eastAsia"/>
          <w:noProof/>
        </w:rPr>
        <w:t>目次</w:t>
      </w:r>
      <w:r w:rsidRPr="00895668">
        <w:rPr>
          <w:rFonts w:hAnsi="宋体"/>
          <w:noProof/>
        </w:rPr>
        <w:tab/>
      </w:r>
      <w:r w:rsidRPr="00895668">
        <w:rPr>
          <w:rFonts w:hAnsi="宋体"/>
          <w:noProof/>
        </w:rPr>
        <w:fldChar w:fldCharType="begin"/>
      </w:r>
      <w:r w:rsidRPr="00895668">
        <w:rPr>
          <w:rFonts w:hAnsi="宋体"/>
          <w:noProof/>
        </w:rPr>
        <w:instrText xml:space="preserve"> PAGEREF _Toc233896423 \h </w:instrText>
      </w:r>
      <w:r w:rsidRPr="00895668">
        <w:rPr>
          <w:rFonts w:hAnsi="宋体"/>
          <w:noProof/>
        </w:rPr>
      </w:r>
      <w:r w:rsidRPr="00895668">
        <w:rPr>
          <w:rFonts w:hAnsi="宋体"/>
          <w:noProof/>
        </w:rPr>
        <w:fldChar w:fldCharType="separate"/>
      </w:r>
      <w:r w:rsidRPr="00895668">
        <w:rPr>
          <w:rFonts w:hAnsi="宋体"/>
          <w:noProof/>
        </w:rPr>
        <w:t>I</w:t>
      </w:r>
      <w:r w:rsidRPr="00895668">
        <w:rPr>
          <w:rFonts w:hAnsi="宋体"/>
          <w:noProof/>
        </w:rPr>
        <w:fldChar w:fldCharType="end"/>
      </w:r>
    </w:p>
    <w:p w:rsidR="00895668" w:rsidRPr="00895668" w:rsidRDefault="00895668" w:rsidP="00895668">
      <w:pPr>
        <w:pStyle w:val="10"/>
        <w:adjustRightInd w:val="0"/>
        <w:snapToGrid w:val="0"/>
        <w:spacing w:before="78" w:after="78" w:line="360" w:lineRule="auto"/>
        <w:rPr>
          <w:rFonts w:hAnsi="宋体" w:cstheme="minorBidi"/>
          <w:noProof/>
          <w:szCs w:val="22"/>
        </w:rPr>
      </w:pPr>
      <w:r w:rsidRPr="00895668">
        <w:rPr>
          <w:rFonts w:hAnsi="宋体" w:hint="eastAsia"/>
          <w:noProof/>
        </w:rPr>
        <w:t>前言</w:t>
      </w:r>
      <w:r w:rsidRPr="00895668">
        <w:rPr>
          <w:rFonts w:hAnsi="宋体"/>
          <w:noProof/>
        </w:rPr>
        <w:tab/>
      </w:r>
      <w:r w:rsidRPr="00895668">
        <w:rPr>
          <w:rFonts w:hAnsi="宋体"/>
          <w:noProof/>
        </w:rPr>
        <w:fldChar w:fldCharType="begin"/>
      </w:r>
      <w:r w:rsidRPr="00895668">
        <w:rPr>
          <w:rFonts w:hAnsi="宋体"/>
          <w:noProof/>
        </w:rPr>
        <w:instrText xml:space="preserve"> PAGEREF _Toc233896424 \h </w:instrText>
      </w:r>
      <w:r w:rsidRPr="00895668">
        <w:rPr>
          <w:rFonts w:hAnsi="宋体"/>
          <w:noProof/>
        </w:rPr>
      </w:r>
      <w:r w:rsidRPr="00895668">
        <w:rPr>
          <w:rFonts w:hAnsi="宋体"/>
          <w:noProof/>
        </w:rPr>
        <w:fldChar w:fldCharType="separate"/>
      </w:r>
      <w:r w:rsidRPr="00895668">
        <w:rPr>
          <w:rFonts w:hAnsi="宋体"/>
          <w:noProof/>
        </w:rPr>
        <w:t>I</w:t>
      </w:r>
      <w:r w:rsidRPr="00895668">
        <w:rPr>
          <w:rFonts w:hAnsi="宋体"/>
          <w:noProof/>
        </w:rPr>
        <w:fldChar w:fldCharType="end"/>
      </w:r>
    </w:p>
    <w:p w:rsidR="00895668" w:rsidRPr="00895668" w:rsidRDefault="00895668" w:rsidP="00895668">
      <w:pPr>
        <w:pStyle w:val="10"/>
        <w:adjustRightInd w:val="0"/>
        <w:snapToGrid w:val="0"/>
        <w:spacing w:before="78" w:after="78" w:line="360" w:lineRule="auto"/>
        <w:rPr>
          <w:rFonts w:hAnsi="宋体" w:cstheme="minorBidi"/>
          <w:noProof/>
          <w:szCs w:val="22"/>
        </w:rPr>
      </w:pPr>
      <w:r w:rsidRPr="00895668">
        <w:rPr>
          <w:rFonts w:hAnsi="宋体" w:hint="eastAsia"/>
          <w:noProof/>
        </w:rPr>
        <w:t>引言</w:t>
      </w:r>
      <w:r w:rsidRPr="00895668">
        <w:rPr>
          <w:rFonts w:hAnsi="宋体"/>
          <w:noProof/>
        </w:rPr>
        <w:tab/>
      </w:r>
      <w:r w:rsidRPr="00895668">
        <w:rPr>
          <w:rFonts w:hAnsi="宋体"/>
          <w:noProof/>
        </w:rPr>
        <w:fldChar w:fldCharType="begin"/>
      </w:r>
      <w:r w:rsidRPr="00895668">
        <w:rPr>
          <w:rFonts w:hAnsi="宋体"/>
          <w:noProof/>
        </w:rPr>
        <w:instrText xml:space="preserve"> PAGEREF _Toc233896425 \h </w:instrText>
      </w:r>
      <w:r w:rsidRPr="00895668">
        <w:rPr>
          <w:rFonts w:hAnsi="宋体"/>
          <w:noProof/>
        </w:rPr>
      </w:r>
      <w:r w:rsidRPr="00895668">
        <w:rPr>
          <w:rFonts w:hAnsi="宋体"/>
          <w:noProof/>
        </w:rPr>
        <w:fldChar w:fldCharType="separate"/>
      </w:r>
      <w:r w:rsidRPr="00895668">
        <w:rPr>
          <w:rFonts w:hAnsi="宋体"/>
          <w:noProof/>
        </w:rPr>
        <w:t>II</w:t>
      </w:r>
      <w:r w:rsidRPr="00895668">
        <w:rPr>
          <w:rFonts w:hAnsi="宋体"/>
          <w:noProof/>
        </w:rPr>
        <w:fldChar w:fldCharType="end"/>
      </w:r>
    </w:p>
    <w:p w:rsidR="00895668" w:rsidRPr="00895668" w:rsidRDefault="00895668" w:rsidP="00895668">
      <w:pPr>
        <w:pStyle w:val="20"/>
        <w:adjustRightInd w:val="0"/>
        <w:snapToGrid w:val="0"/>
        <w:spacing w:line="360" w:lineRule="auto"/>
        <w:rPr>
          <w:rFonts w:hAnsi="宋体" w:cstheme="minorBidi"/>
          <w:noProof/>
          <w:szCs w:val="22"/>
        </w:rPr>
      </w:pPr>
      <w:r w:rsidRPr="00895668">
        <w:rPr>
          <w:rFonts w:hAnsi="宋体"/>
          <w:noProof/>
        </w:rPr>
        <w:t>1</w:t>
      </w:r>
      <w:r w:rsidRPr="00895668">
        <w:rPr>
          <w:rFonts w:hAnsi="宋体" w:hint="eastAsia"/>
          <w:noProof/>
        </w:rPr>
        <w:t xml:space="preserve"> 范围</w:t>
      </w:r>
      <w:r w:rsidRPr="00895668">
        <w:rPr>
          <w:rFonts w:hAnsi="宋体"/>
          <w:noProof/>
        </w:rPr>
        <w:tab/>
      </w:r>
      <w:r w:rsidRPr="00895668">
        <w:rPr>
          <w:rFonts w:hAnsi="宋体"/>
          <w:noProof/>
        </w:rPr>
        <w:fldChar w:fldCharType="begin"/>
      </w:r>
      <w:r w:rsidRPr="00895668">
        <w:rPr>
          <w:rFonts w:hAnsi="宋体"/>
          <w:noProof/>
        </w:rPr>
        <w:instrText xml:space="preserve"> PAGEREF _Toc233896427 \h </w:instrText>
      </w:r>
      <w:r w:rsidRPr="00895668">
        <w:rPr>
          <w:rFonts w:hAnsi="宋体"/>
          <w:noProof/>
        </w:rPr>
      </w:r>
      <w:r w:rsidRPr="00895668">
        <w:rPr>
          <w:rFonts w:hAnsi="宋体"/>
          <w:noProof/>
        </w:rPr>
        <w:fldChar w:fldCharType="separate"/>
      </w:r>
      <w:r w:rsidRPr="00895668">
        <w:rPr>
          <w:rFonts w:hAnsi="宋体"/>
          <w:noProof/>
        </w:rPr>
        <w:t>1</w:t>
      </w:r>
      <w:r w:rsidRPr="00895668">
        <w:rPr>
          <w:rFonts w:hAnsi="宋体"/>
          <w:noProof/>
        </w:rPr>
        <w:fldChar w:fldCharType="end"/>
      </w:r>
    </w:p>
    <w:p w:rsidR="00895668" w:rsidRPr="00895668" w:rsidRDefault="00895668" w:rsidP="00895668">
      <w:pPr>
        <w:pStyle w:val="20"/>
        <w:adjustRightInd w:val="0"/>
        <w:snapToGrid w:val="0"/>
        <w:spacing w:line="360" w:lineRule="auto"/>
        <w:rPr>
          <w:rFonts w:hAnsi="宋体" w:cstheme="minorBidi"/>
          <w:noProof/>
          <w:szCs w:val="22"/>
        </w:rPr>
      </w:pPr>
      <w:r w:rsidRPr="00895668">
        <w:rPr>
          <w:rFonts w:hAnsi="宋体"/>
          <w:noProof/>
        </w:rPr>
        <w:t>2</w:t>
      </w:r>
      <w:r w:rsidRPr="00895668">
        <w:rPr>
          <w:rFonts w:hAnsi="宋体" w:hint="eastAsia"/>
          <w:noProof/>
        </w:rPr>
        <w:t xml:space="preserve"> 规范性引用文件</w:t>
      </w:r>
      <w:r w:rsidRPr="00895668">
        <w:rPr>
          <w:rFonts w:hAnsi="宋体"/>
          <w:noProof/>
        </w:rPr>
        <w:tab/>
      </w:r>
      <w:r w:rsidRPr="00895668">
        <w:rPr>
          <w:rFonts w:hAnsi="宋体"/>
          <w:noProof/>
        </w:rPr>
        <w:fldChar w:fldCharType="begin"/>
      </w:r>
      <w:r w:rsidRPr="00895668">
        <w:rPr>
          <w:rFonts w:hAnsi="宋体"/>
          <w:noProof/>
        </w:rPr>
        <w:instrText xml:space="preserve"> PAGEREF _Toc233896428 \h </w:instrText>
      </w:r>
      <w:r w:rsidRPr="00895668">
        <w:rPr>
          <w:rFonts w:hAnsi="宋体"/>
          <w:noProof/>
        </w:rPr>
      </w:r>
      <w:r w:rsidRPr="00895668">
        <w:rPr>
          <w:rFonts w:hAnsi="宋体"/>
          <w:noProof/>
        </w:rPr>
        <w:fldChar w:fldCharType="separate"/>
      </w:r>
      <w:r w:rsidRPr="00895668">
        <w:rPr>
          <w:rFonts w:hAnsi="宋体"/>
          <w:noProof/>
        </w:rPr>
        <w:t>1</w:t>
      </w:r>
      <w:r w:rsidRPr="00895668">
        <w:rPr>
          <w:rFonts w:hAnsi="宋体"/>
          <w:noProof/>
        </w:rPr>
        <w:fldChar w:fldCharType="end"/>
      </w:r>
    </w:p>
    <w:p w:rsidR="00895668" w:rsidRPr="00895668" w:rsidRDefault="00895668" w:rsidP="00895668">
      <w:pPr>
        <w:pStyle w:val="20"/>
        <w:adjustRightInd w:val="0"/>
        <w:snapToGrid w:val="0"/>
        <w:spacing w:line="360" w:lineRule="auto"/>
        <w:rPr>
          <w:rFonts w:hAnsi="宋体" w:cstheme="minorBidi"/>
          <w:noProof/>
          <w:szCs w:val="22"/>
        </w:rPr>
      </w:pPr>
      <w:r w:rsidRPr="00895668">
        <w:rPr>
          <w:rFonts w:hAnsi="宋体"/>
          <w:noProof/>
        </w:rPr>
        <w:t>3</w:t>
      </w:r>
      <w:r w:rsidRPr="00895668">
        <w:rPr>
          <w:rFonts w:hAnsi="宋体" w:hint="eastAsia"/>
          <w:noProof/>
        </w:rPr>
        <w:t xml:space="preserve"> 术语和定义</w:t>
      </w:r>
      <w:r w:rsidRPr="00895668">
        <w:rPr>
          <w:rFonts w:hAnsi="宋体"/>
          <w:noProof/>
        </w:rPr>
        <w:tab/>
      </w:r>
      <w:r w:rsidRPr="00895668">
        <w:rPr>
          <w:rFonts w:hAnsi="宋体"/>
          <w:noProof/>
        </w:rPr>
        <w:fldChar w:fldCharType="begin"/>
      </w:r>
      <w:r w:rsidRPr="00895668">
        <w:rPr>
          <w:rFonts w:hAnsi="宋体"/>
          <w:noProof/>
        </w:rPr>
        <w:instrText xml:space="preserve"> PAGEREF _Toc233896429 \h </w:instrText>
      </w:r>
      <w:r w:rsidRPr="00895668">
        <w:rPr>
          <w:rFonts w:hAnsi="宋体"/>
          <w:noProof/>
        </w:rPr>
      </w:r>
      <w:r w:rsidRPr="00895668">
        <w:rPr>
          <w:rFonts w:hAnsi="宋体"/>
          <w:noProof/>
        </w:rPr>
        <w:fldChar w:fldCharType="separate"/>
      </w:r>
      <w:r w:rsidRPr="00895668">
        <w:rPr>
          <w:rFonts w:hAnsi="宋体"/>
          <w:noProof/>
        </w:rPr>
        <w:t>1</w:t>
      </w:r>
      <w:r w:rsidRPr="00895668">
        <w:rPr>
          <w:rFonts w:hAnsi="宋体"/>
          <w:noProof/>
        </w:rPr>
        <w:fldChar w:fldCharType="end"/>
      </w:r>
    </w:p>
    <w:p w:rsidR="00895668" w:rsidRPr="00895668" w:rsidRDefault="00895668" w:rsidP="00895668">
      <w:pPr>
        <w:pStyle w:val="20"/>
        <w:adjustRightInd w:val="0"/>
        <w:snapToGrid w:val="0"/>
        <w:spacing w:line="360" w:lineRule="auto"/>
        <w:rPr>
          <w:rFonts w:hAnsi="宋体" w:cstheme="minorBidi"/>
          <w:noProof/>
          <w:szCs w:val="22"/>
        </w:rPr>
      </w:pPr>
      <w:r w:rsidRPr="00895668">
        <w:rPr>
          <w:rFonts w:hAnsi="宋体"/>
          <w:noProof/>
        </w:rPr>
        <w:t>4</w:t>
      </w:r>
      <w:r w:rsidRPr="00895668">
        <w:rPr>
          <w:rFonts w:hAnsi="宋体" w:hint="eastAsia"/>
          <w:noProof/>
        </w:rPr>
        <w:t xml:space="preserve"> 编码原则</w:t>
      </w:r>
      <w:r w:rsidRPr="00895668">
        <w:rPr>
          <w:rFonts w:hAnsi="宋体"/>
          <w:noProof/>
        </w:rPr>
        <w:tab/>
      </w:r>
      <w:r w:rsidRPr="00895668">
        <w:rPr>
          <w:rFonts w:hAnsi="宋体"/>
          <w:noProof/>
        </w:rPr>
        <w:fldChar w:fldCharType="begin"/>
      </w:r>
      <w:r w:rsidRPr="00895668">
        <w:rPr>
          <w:rFonts w:hAnsi="宋体"/>
          <w:noProof/>
        </w:rPr>
        <w:instrText xml:space="preserve"> PAGEREF _Toc233896436 \h </w:instrText>
      </w:r>
      <w:r w:rsidRPr="00895668">
        <w:rPr>
          <w:rFonts w:hAnsi="宋体"/>
          <w:noProof/>
        </w:rPr>
      </w:r>
      <w:r w:rsidRPr="00895668">
        <w:rPr>
          <w:rFonts w:hAnsi="宋体"/>
          <w:noProof/>
        </w:rPr>
        <w:fldChar w:fldCharType="separate"/>
      </w:r>
      <w:r w:rsidRPr="00895668">
        <w:rPr>
          <w:rFonts w:hAnsi="宋体"/>
          <w:noProof/>
        </w:rPr>
        <w:t>2</w:t>
      </w:r>
      <w:r w:rsidRPr="00895668">
        <w:rPr>
          <w:rFonts w:hAnsi="宋体"/>
          <w:noProof/>
        </w:rPr>
        <w:fldChar w:fldCharType="end"/>
      </w:r>
    </w:p>
    <w:p w:rsidR="00895668" w:rsidRPr="00895668" w:rsidRDefault="00895668" w:rsidP="00895668">
      <w:pPr>
        <w:pStyle w:val="20"/>
        <w:adjustRightInd w:val="0"/>
        <w:snapToGrid w:val="0"/>
        <w:spacing w:line="360" w:lineRule="auto"/>
        <w:rPr>
          <w:rFonts w:hAnsi="宋体" w:cstheme="minorBidi"/>
          <w:noProof/>
          <w:szCs w:val="22"/>
        </w:rPr>
      </w:pPr>
      <w:r w:rsidRPr="00895668">
        <w:rPr>
          <w:rFonts w:hAnsi="宋体"/>
          <w:noProof/>
        </w:rPr>
        <w:t>5</w:t>
      </w:r>
      <w:r w:rsidRPr="00895668">
        <w:rPr>
          <w:rFonts w:hAnsi="宋体" w:hint="eastAsia"/>
          <w:noProof/>
        </w:rPr>
        <w:t xml:space="preserve"> 编码对象</w:t>
      </w:r>
      <w:r w:rsidRPr="00895668">
        <w:rPr>
          <w:rFonts w:hAnsi="宋体"/>
          <w:noProof/>
        </w:rPr>
        <w:tab/>
      </w:r>
      <w:r w:rsidRPr="00895668">
        <w:rPr>
          <w:rFonts w:hAnsi="宋体"/>
          <w:noProof/>
        </w:rPr>
        <w:fldChar w:fldCharType="begin"/>
      </w:r>
      <w:r w:rsidRPr="00895668">
        <w:rPr>
          <w:rFonts w:hAnsi="宋体"/>
          <w:noProof/>
        </w:rPr>
        <w:instrText xml:space="preserve"> PAGEREF _Toc233896441 \h </w:instrText>
      </w:r>
      <w:r w:rsidRPr="00895668">
        <w:rPr>
          <w:rFonts w:hAnsi="宋体"/>
          <w:noProof/>
        </w:rPr>
      </w:r>
      <w:r w:rsidRPr="00895668">
        <w:rPr>
          <w:rFonts w:hAnsi="宋体"/>
          <w:noProof/>
        </w:rPr>
        <w:fldChar w:fldCharType="separate"/>
      </w:r>
      <w:r w:rsidRPr="00895668">
        <w:rPr>
          <w:rFonts w:hAnsi="宋体"/>
          <w:noProof/>
        </w:rPr>
        <w:t>3</w:t>
      </w:r>
      <w:r w:rsidRPr="00895668">
        <w:rPr>
          <w:rFonts w:hAnsi="宋体"/>
          <w:noProof/>
        </w:rPr>
        <w:fldChar w:fldCharType="end"/>
      </w:r>
    </w:p>
    <w:p w:rsidR="00895668" w:rsidRPr="00895668" w:rsidRDefault="00895668" w:rsidP="00895668">
      <w:pPr>
        <w:pStyle w:val="20"/>
        <w:adjustRightInd w:val="0"/>
        <w:snapToGrid w:val="0"/>
        <w:spacing w:line="360" w:lineRule="auto"/>
        <w:rPr>
          <w:rFonts w:hAnsi="宋体" w:cstheme="minorBidi"/>
          <w:noProof/>
          <w:szCs w:val="22"/>
        </w:rPr>
      </w:pPr>
      <w:r w:rsidRPr="00895668">
        <w:rPr>
          <w:rFonts w:hAnsi="宋体"/>
          <w:noProof/>
        </w:rPr>
        <w:t>6</w:t>
      </w:r>
      <w:r w:rsidRPr="00895668">
        <w:rPr>
          <w:rFonts w:hAnsi="宋体" w:hint="eastAsia"/>
          <w:noProof/>
        </w:rPr>
        <w:t xml:space="preserve"> 中药饮片追溯码基本要求</w:t>
      </w:r>
      <w:r w:rsidRPr="00895668">
        <w:rPr>
          <w:rFonts w:hAnsi="宋体"/>
          <w:noProof/>
        </w:rPr>
        <w:tab/>
      </w:r>
      <w:r w:rsidRPr="00895668">
        <w:rPr>
          <w:rFonts w:hAnsi="宋体"/>
          <w:noProof/>
        </w:rPr>
        <w:fldChar w:fldCharType="begin"/>
      </w:r>
      <w:r w:rsidRPr="00895668">
        <w:rPr>
          <w:rFonts w:hAnsi="宋体"/>
          <w:noProof/>
        </w:rPr>
        <w:instrText xml:space="preserve"> PAGEREF _Toc233896442 \h </w:instrText>
      </w:r>
      <w:r w:rsidRPr="00895668">
        <w:rPr>
          <w:rFonts w:hAnsi="宋体"/>
          <w:noProof/>
        </w:rPr>
      </w:r>
      <w:r w:rsidRPr="00895668">
        <w:rPr>
          <w:rFonts w:hAnsi="宋体"/>
          <w:noProof/>
        </w:rPr>
        <w:fldChar w:fldCharType="separate"/>
      </w:r>
      <w:r w:rsidRPr="00895668">
        <w:rPr>
          <w:rFonts w:hAnsi="宋体"/>
          <w:noProof/>
        </w:rPr>
        <w:t>3</w:t>
      </w:r>
      <w:r w:rsidRPr="00895668">
        <w:rPr>
          <w:rFonts w:hAnsi="宋体"/>
          <w:noProof/>
        </w:rPr>
        <w:fldChar w:fldCharType="end"/>
      </w:r>
    </w:p>
    <w:p w:rsidR="00895668" w:rsidRPr="00895668" w:rsidRDefault="00895668" w:rsidP="00895668">
      <w:pPr>
        <w:pStyle w:val="20"/>
        <w:adjustRightInd w:val="0"/>
        <w:snapToGrid w:val="0"/>
        <w:spacing w:line="360" w:lineRule="auto"/>
        <w:rPr>
          <w:rFonts w:hAnsi="宋体" w:cstheme="minorBidi"/>
          <w:noProof/>
          <w:szCs w:val="22"/>
        </w:rPr>
      </w:pPr>
      <w:r w:rsidRPr="00895668">
        <w:rPr>
          <w:rFonts w:hAnsi="宋体"/>
          <w:noProof/>
        </w:rPr>
        <w:t>7</w:t>
      </w:r>
      <w:r w:rsidRPr="00895668">
        <w:rPr>
          <w:rFonts w:hAnsi="宋体" w:hint="eastAsia"/>
          <w:noProof/>
        </w:rPr>
        <w:t xml:space="preserve"> 中药饮片追溯码构成要求</w:t>
      </w:r>
      <w:r w:rsidRPr="00895668">
        <w:rPr>
          <w:rFonts w:hAnsi="宋体"/>
          <w:noProof/>
        </w:rPr>
        <w:tab/>
      </w:r>
      <w:r w:rsidRPr="00895668">
        <w:rPr>
          <w:rFonts w:hAnsi="宋体"/>
          <w:noProof/>
        </w:rPr>
        <w:fldChar w:fldCharType="begin"/>
      </w:r>
      <w:r w:rsidRPr="00895668">
        <w:rPr>
          <w:rFonts w:hAnsi="宋体"/>
          <w:noProof/>
        </w:rPr>
        <w:instrText xml:space="preserve"> PAGEREF _Toc233896443 \h </w:instrText>
      </w:r>
      <w:r w:rsidRPr="00895668">
        <w:rPr>
          <w:rFonts w:hAnsi="宋体"/>
          <w:noProof/>
        </w:rPr>
      </w:r>
      <w:r w:rsidRPr="00895668">
        <w:rPr>
          <w:rFonts w:hAnsi="宋体"/>
          <w:noProof/>
        </w:rPr>
        <w:fldChar w:fldCharType="separate"/>
      </w:r>
      <w:r w:rsidRPr="00895668">
        <w:rPr>
          <w:rFonts w:hAnsi="宋体"/>
          <w:noProof/>
        </w:rPr>
        <w:t>3</w:t>
      </w:r>
      <w:r w:rsidRPr="00895668">
        <w:rPr>
          <w:rFonts w:hAnsi="宋体"/>
          <w:noProof/>
        </w:rPr>
        <w:fldChar w:fldCharType="end"/>
      </w:r>
    </w:p>
    <w:p w:rsidR="00895668" w:rsidRPr="00895668" w:rsidRDefault="00895668" w:rsidP="00895668">
      <w:pPr>
        <w:pStyle w:val="20"/>
        <w:adjustRightInd w:val="0"/>
        <w:snapToGrid w:val="0"/>
        <w:spacing w:line="360" w:lineRule="auto"/>
        <w:rPr>
          <w:rFonts w:hAnsi="宋体" w:cstheme="minorBidi"/>
          <w:noProof/>
          <w:szCs w:val="22"/>
        </w:rPr>
      </w:pPr>
      <w:r w:rsidRPr="00895668">
        <w:rPr>
          <w:rFonts w:hAnsi="宋体"/>
          <w:noProof/>
        </w:rPr>
        <w:t>8</w:t>
      </w:r>
      <w:r w:rsidRPr="00895668">
        <w:rPr>
          <w:rFonts w:hAnsi="宋体" w:hint="eastAsia"/>
          <w:noProof/>
        </w:rPr>
        <w:t xml:space="preserve"> 中药饮片追溯码标识基本要求</w:t>
      </w:r>
      <w:r w:rsidRPr="00895668">
        <w:rPr>
          <w:rFonts w:hAnsi="宋体"/>
          <w:noProof/>
        </w:rPr>
        <w:tab/>
      </w:r>
      <w:r w:rsidRPr="00895668">
        <w:rPr>
          <w:rFonts w:hAnsi="宋体"/>
          <w:noProof/>
        </w:rPr>
        <w:fldChar w:fldCharType="begin"/>
      </w:r>
      <w:r w:rsidRPr="00895668">
        <w:rPr>
          <w:rFonts w:hAnsi="宋体"/>
          <w:noProof/>
        </w:rPr>
        <w:instrText xml:space="preserve"> PAGEREF _Toc233896444 \h </w:instrText>
      </w:r>
      <w:r w:rsidRPr="00895668">
        <w:rPr>
          <w:rFonts w:hAnsi="宋体"/>
          <w:noProof/>
        </w:rPr>
      </w:r>
      <w:r w:rsidRPr="00895668">
        <w:rPr>
          <w:rFonts w:hAnsi="宋体"/>
          <w:noProof/>
        </w:rPr>
        <w:fldChar w:fldCharType="separate"/>
      </w:r>
      <w:r w:rsidRPr="00895668">
        <w:rPr>
          <w:rFonts w:hAnsi="宋体"/>
          <w:noProof/>
        </w:rPr>
        <w:t>3</w:t>
      </w:r>
      <w:r w:rsidRPr="00895668">
        <w:rPr>
          <w:rFonts w:hAnsi="宋体"/>
          <w:noProof/>
        </w:rPr>
        <w:fldChar w:fldCharType="end"/>
      </w:r>
    </w:p>
    <w:p w:rsidR="00895668" w:rsidRDefault="00895668" w:rsidP="00895668">
      <w:pPr>
        <w:pStyle w:val="20"/>
        <w:adjustRightInd w:val="0"/>
        <w:snapToGrid w:val="0"/>
        <w:spacing w:line="360" w:lineRule="auto"/>
        <w:rPr>
          <w:rFonts w:hAnsi="宋体" w:hint="eastAsia"/>
          <w:noProof/>
        </w:rPr>
      </w:pPr>
      <w:r w:rsidRPr="00895668">
        <w:rPr>
          <w:rFonts w:hAnsi="宋体"/>
          <w:noProof/>
        </w:rPr>
        <w:t>10</w:t>
      </w:r>
      <w:r w:rsidRPr="00895668">
        <w:rPr>
          <w:rFonts w:hAnsi="宋体" w:hint="eastAsia"/>
          <w:noProof/>
        </w:rPr>
        <w:t xml:space="preserve"> 中药饮片生产企业基本要求</w:t>
      </w:r>
      <w:r w:rsidRPr="00895668">
        <w:rPr>
          <w:rFonts w:hAnsi="宋体"/>
          <w:noProof/>
        </w:rPr>
        <w:tab/>
      </w:r>
      <w:r w:rsidRPr="00895668">
        <w:rPr>
          <w:rFonts w:hAnsi="宋体"/>
          <w:noProof/>
        </w:rPr>
        <w:fldChar w:fldCharType="begin"/>
      </w:r>
      <w:r w:rsidRPr="00895668">
        <w:rPr>
          <w:rFonts w:hAnsi="宋体"/>
          <w:noProof/>
        </w:rPr>
        <w:instrText xml:space="preserve"> PAGEREF _Toc233896449 \h </w:instrText>
      </w:r>
      <w:r w:rsidRPr="00895668">
        <w:rPr>
          <w:rFonts w:hAnsi="宋体"/>
          <w:noProof/>
        </w:rPr>
      </w:r>
      <w:r w:rsidRPr="00895668">
        <w:rPr>
          <w:rFonts w:hAnsi="宋体"/>
          <w:noProof/>
        </w:rPr>
        <w:fldChar w:fldCharType="separate"/>
      </w:r>
      <w:r w:rsidRPr="00895668">
        <w:rPr>
          <w:rFonts w:hAnsi="宋体"/>
          <w:noProof/>
        </w:rPr>
        <w:t>4</w:t>
      </w:r>
      <w:r w:rsidRPr="00895668">
        <w:rPr>
          <w:rFonts w:hAnsi="宋体"/>
          <w:noProof/>
        </w:rPr>
        <w:fldChar w:fldCharType="end"/>
      </w:r>
    </w:p>
    <w:p w:rsidR="00895668" w:rsidRPr="00895668" w:rsidRDefault="00895668" w:rsidP="00895668">
      <w:pPr>
        <w:tabs>
          <w:tab w:val="right" w:leader="dot" w:pos="9240"/>
        </w:tabs>
      </w:pPr>
      <w:r w:rsidRPr="00895668">
        <w:rPr>
          <w:rFonts w:hint="eastAsia"/>
        </w:rPr>
        <w:t>附录</w:t>
      </w:r>
      <w:r>
        <w:rPr>
          <w:rFonts w:hint="eastAsia"/>
        </w:rPr>
        <w:t>（资料性</w:t>
      </w:r>
      <w:r w:rsidRPr="00895668">
        <w:rPr>
          <w:rFonts w:hint="eastAsia"/>
        </w:rPr>
        <w:t>附录）中药饮片追溯码结构示意图和标识示例</w:t>
      </w:r>
      <w:r w:rsidRPr="00895668">
        <w:rPr>
          <w:rFonts w:ascii="宋体" w:hAnsi="宋体"/>
          <w:noProof/>
        </w:rPr>
        <w:tab/>
      </w:r>
      <w:r>
        <w:rPr>
          <w:rFonts w:ascii="宋体" w:hAnsi="宋体" w:hint="eastAsia"/>
          <w:noProof/>
        </w:rPr>
        <w:t>5</w:t>
      </w:r>
    </w:p>
    <w:p w:rsidR="00895668" w:rsidRPr="00895668" w:rsidRDefault="00895668" w:rsidP="00895668">
      <w:pPr>
        <w:pStyle w:val="10"/>
        <w:adjustRightInd w:val="0"/>
        <w:snapToGrid w:val="0"/>
        <w:spacing w:before="78" w:after="78" w:line="360" w:lineRule="auto"/>
        <w:rPr>
          <w:rFonts w:hAnsi="宋体" w:cstheme="minorBidi"/>
          <w:noProof/>
          <w:szCs w:val="22"/>
        </w:rPr>
      </w:pPr>
      <w:r w:rsidRPr="00895668">
        <w:rPr>
          <w:rFonts w:hAnsi="宋体" w:hint="eastAsia"/>
          <w:noProof/>
        </w:rPr>
        <w:t>参考文献</w:t>
      </w:r>
      <w:r w:rsidRPr="00895668">
        <w:rPr>
          <w:rFonts w:hAnsi="宋体"/>
          <w:noProof/>
        </w:rPr>
        <w:tab/>
      </w:r>
      <w:r w:rsidRPr="00895668">
        <w:rPr>
          <w:rFonts w:hAnsi="宋体"/>
          <w:noProof/>
        </w:rPr>
        <w:fldChar w:fldCharType="begin"/>
      </w:r>
      <w:r w:rsidRPr="00895668">
        <w:rPr>
          <w:rFonts w:hAnsi="宋体"/>
          <w:noProof/>
        </w:rPr>
        <w:instrText xml:space="preserve"> PAGEREF _Toc233896450 \h </w:instrText>
      </w:r>
      <w:r w:rsidRPr="00895668">
        <w:rPr>
          <w:rFonts w:hAnsi="宋体"/>
          <w:noProof/>
        </w:rPr>
      </w:r>
      <w:r w:rsidRPr="00895668">
        <w:rPr>
          <w:rFonts w:hAnsi="宋体"/>
          <w:noProof/>
        </w:rPr>
        <w:fldChar w:fldCharType="separate"/>
      </w:r>
      <w:r w:rsidRPr="00895668">
        <w:rPr>
          <w:rFonts w:hAnsi="宋体"/>
          <w:noProof/>
        </w:rPr>
        <w:t>7</w:t>
      </w:r>
      <w:r w:rsidRPr="00895668">
        <w:rPr>
          <w:rFonts w:hAnsi="宋体"/>
          <w:noProof/>
        </w:rPr>
        <w:fldChar w:fldCharType="end"/>
      </w:r>
    </w:p>
    <w:p w:rsidR="000579B4" w:rsidRDefault="009F4802">
      <w:pPr>
        <w:pStyle w:val="10"/>
        <w:spacing w:before="78" w:after="78"/>
        <w:rPr>
          <w:rFonts w:ascii="Times New Roman"/>
          <w:szCs w:val="22"/>
        </w:rPr>
      </w:pPr>
      <w:r>
        <w:rPr>
          <w:rFonts w:ascii="Times New Roman"/>
        </w:rPr>
        <w:fldChar w:fldCharType="end"/>
      </w:r>
    </w:p>
    <w:p w:rsidR="000579B4" w:rsidRDefault="009F4802">
      <w:pPr>
        <w:pStyle w:val="affe"/>
        <w:ind w:firstLineChars="0" w:firstLine="0"/>
        <w:rPr>
          <w:rFonts w:ascii="Times New Roman"/>
        </w:rPr>
        <w:sectPr w:rsidR="000579B4">
          <w:headerReference w:type="even" r:id="rId14"/>
          <w:headerReference w:type="default" r:id="rId15"/>
          <w:footerReference w:type="default" r:id="rId16"/>
          <w:headerReference w:type="first" r:id="rId17"/>
          <w:pgSz w:w="11906" w:h="16838"/>
          <w:pgMar w:top="567" w:right="1134" w:bottom="1134" w:left="1418" w:header="1418" w:footer="1134" w:gutter="0"/>
          <w:pgNumType w:fmt="upperRoman" w:start="1"/>
          <w:cols w:space="720"/>
          <w:formProt w:val="0"/>
          <w:docGrid w:type="lines" w:linePitch="312"/>
        </w:sectPr>
      </w:pPr>
      <w:r>
        <w:rPr>
          <w:rFonts w:ascii="Times New Roman"/>
        </w:rPr>
        <w:fldChar w:fldCharType="end"/>
      </w:r>
    </w:p>
    <w:p w:rsidR="000579B4" w:rsidRDefault="004561C2">
      <w:pPr>
        <w:pStyle w:val="affffff2"/>
      </w:pPr>
      <w:bookmarkStart w:id="39" w:name="_Toc5143588"/>
      <w:bookmarkStart w:id="40" w:name="_Toc15890"/>
      <w:bookmarkStart w:id="41" w:name="_Toc233896424"/>
      <w:r>
        <w:rPr>
          <w:rFonts w:hint="eastAsia"/>
        </w:rPr>
        <w:lastRenderedPageBreak/>
        <w:t>前</w:t>
      </w:r>
      <w:r>
        <w:rPr>
          <w:rFonts w:hAnsi="黑体"/>
        </w:rPr>
        <w:t> </w:t>
      </w:r>
      <w:bookmarkEnd w:id="3"/>
      <w:bookmarkEnd w:id="4"/>
      <w:bookmarkEnd w:id="5"/>
      <w:bookmarkEnd w:id="6"/>
      <w:bookmarkEnd w:id="7"/>
      <w:r>
        <w:rPr>
          <w:rFonts w:hint="eastAsia"/>
        </w:rPr>
        <w:t>言</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9"/>
      <w:bookmarkEnd w:id="40"/>
      <w:bookmarkEnd w:id="41"/>
    </w:p>
    <w:p w:rsidR="000579B4" w:rsidRDefault="004561C2">
      <w:pPr>
        <w:pStyle w:val="affe"/>
        <w:spacing w:line="360" w:lineRule="auto"/>
        <w:rPr>
          <w:rFonts w:ascii="Times New Roman"/>
        </w:rPr>
      </w:pPr>
      <w:r>
        <w:rPr>
          <w:rFonts w:ascii="Times New Roman"/>
        </w:rPr>
        <w:t>本标准按照</w:t>
      </w:r>
      <w:r w:rsidR="005E150E">
        <w:rPr>
          <w:rFonts w:ascii="Times New Roman"/>
          <w:szCs w:val="21"/>
        </w:rPr>
        <w:t>GB/T 1.1</w:t>
      </w:r>
      <w:r w:rsidR="005E150E">
        <w:rPr>
          <w:szCs w:val="21"/>
        </w:rPr>
        <w:t>—</w:t>
      </w:r>
      <w:r w:rsidR="005E150E">
        <w:rPr>
          <w:rFonts w:ascii="Times New Roman"/>
          <w:szCs w:val="21"/>
        </w:rPr>
        <w:t>2020</w:t>
      </w:r>
      <w:r w:rsidR="009C189C">
        <w:rPr>
          <w:rFonts w:ascii="Times New Roman" w:hint="eastAsia"/>
          <w:szCs w:val="21"/>
        </w:rPr>
        <w:t xml:space="preserve"> </w:t>
      </w:r>
      <w:r w:rsidR="005E150E">
        <w:rPr>
          <w:rFonts w:hint="eastAsia"/>
          <w:szCs w:val="21"/>
        </w:rPr>
        <w:t>《标准化工作导则</w:t>
      </w:r>
      <w:r w:rsidR="005E150E">
        <w:rPr>
          <w:szCs w:val="21"/>
        </w:rPr>
        <w:t xml:space="preserve"> </w:t>
      </w:r>
      <w:r w:rsidR="005E150E">
        <w:rPr>
          <w:rFonts w:hint="eastAsia"/>
          <w:szCs w:val="21"/>
        </w:rPr>
        <w:t>第</w:t>
      </w:r>
      <w:r w:rsidR="005E150E">
        <w:rPr>
          <w:rFonts w:ascii="Times New Roman"/>
          <w:szCs w:val="21"/>
        </w:rPr>
        <w:t>1</w:t>
      </w:r>
      <w:r w:rsidR="005E150E">
        <w:rPr>
          <w:rFonts w:hint="eastAsia"/>
          <w:szCs w:val="21"/>
        </w:rPr>
        <w:t>部分：标准化文件的结构和起草规则》的规定起草。</w:t>
      </w:r>
    </w:p>
    <w:p w:rsidR="000579B4" w:rsidRDefault="004561C2">
      <w:pPr>
        <w:pStyle w:val="affe"/>
        <w:spacing w:line="360" w:lineRule="auto"/>
        <w:rPr>
          <w:rFonts w:ascii="Times New Roman"/>
        </w:rPr>
      </w:pPr>
      <w:r>
        <w:rPr>
          <w:rFonts w:ascii="Times New Roman"/>
        </w:rPr>
        <w:t>请注意本文件的某些内容可能涉及专利。本文件的发布机构不承担识别这些专利的责任。</w:t>
      </w:r>
    </w:p>
    <w:p w:rsidR="000579B4" w:rsidRDefault="004561C2">
      <w:pPr>
        <w:pStyle w:val="affe"/>
        <w:spacing w:line="360" w:lineRule="auto"/>
        <w:rPr>
          <w:rFonts w:ascii="Times New Roman"/>
        </w:rPr>
      </w:pPr>
      <w:r>
        <w:rPr>
          <w:rFonts w:ascii="Times New Roman"/>
        </w:rPr>
        <w:t>本标准由国家药品监督管理局信息中心提出。</w:t>
      </w:r>
    </w:p>
    <w:p w:rsidR="000579B4" w:rsidRDefault="004561C2">
      <w:pPr>
        <w:pStyle w:val="affe"/>
        <w:spacing w:line="360" w:lineRule="auto"/>
        <w:rPr>
          <w:rFonts w:ascii="Times New Roman"/>
        </w:rPr>
      </w:pPr>
      <w:r>
        <w:rPr>
          <w:rFonts w:ascii="Times New Roman"/>
        </w:rPr>
        <w:t>本标准由国家药品监督管理局综合和规划财务司归口。</w:t>
      </w:r>
    </w:p>
    <w:p w:rsidR="000579B4" w:rsidRDefault="004561C2">
      <w:pPr>
        <w:pStyle w:val="affe"/>
        <w:spacing w:line="360" w:lineRule="auto"/>
        <w:rPr>
          <w:rFonts w:ascii="Times New Roman"/>
        </w:rPr>
      </w:pPr>
      <w:r>
        <w:rPr>
          <w:rFonts w:ascii="Times New Roman"/>
        </w:rPr>
        <w:t>本标准起草单位：国家药品监督管理局信息中心。</w:t>
      </w:r>
    </w:p>
    <w:p w:rsidR="000579B4" w:rsidRDefault="004561C2">
      <w:pPr>
        <w:pStyle w:val="affe"/>
        <w:spacing w:line="360" w:lineRule="auto"/>
        <w:rPr>
          <w:rFonts w:ascii="Times New Roman"/>
        </w:rPr>
      </w:pPr>
      <w:r>
        <w:rPr>
          <w:rFonts w:ascii="Times New Roman"/>
        </w:rPr>
        <w:t>本标准主要起草人：。</w:t>
      </w:r>
    </w:p>
    <w:p w:rsidR="000579B4" w:rsidRDefault="000579B4">
      <w:pPr>
        <w:pStyle w:val="affe"/>
        <w:spacing w:line="360" w:lineRule="auto"/>
      </w:pPr>
    </w:p>
    <w:p w:rsidR="000579B4" w:rsidRDefault="000579B4">
      <w:pPr>
        <w:pStyle w:val="affe"/>
      </w:pPr>
    </w:p>
    <w:p w:rsidR="000579B4" w:rsidRDefault="004561C2">
      <w:pPr>
        <w:tabs>
          <w:tab w:val="left" w:pos="2070"/>
        </w:tabs>
      </w:pPr>
      <w:r>
        <w:tab/>
      </w:r>
    </w:p>
    <w:p w:rsidR="00346951" w:rsidRDefault="00346951">
      <w:pPr>
        <w:tabs>
          <w:tab w:val="left" w:pos="2070"/>
        </w:tabs>
      </w:pPr>
    </w:p>
    <w:p w:rsidR="00346951" w:rsidRDefault="00346951">
      <w:pPr>
        <w:tabs>
          <w:tab w:val="left" w:pos="2070"/>
        </w:tabs>
      </w:pPr>
    </w:p>
    <w:p w:rsidR="00346951" w:rsidRDefault="00346951">
      <w:pPr>
        <w:tabs>
          <w:tab w:val="left" w:pos="2070"/>
        </w:tabs>
      </w:pPr>
    </w:p>
    <w:p w:rsidR="00346951" w:rsidRDefault="00346951">
      <w:pPr>
        <w:tabs>
          <w:tab w:val="left" w:pos="2070"/>
        </w:tabs>
      </w:pPr>
    </w:p>
    <w:p w:rsidR="00346951" w:rsidRDefault="00346951">
      <w:pPr>
        <w:tabs>
          <w:tab w:val="left" w:pos="2070"/>
        </w:tabs>
      </w:pPr>
    </w:p>
    <w:p w:rsidR="00346951" w:rsidRDefault="00346951">
      <w:pPr>
        <w:tabs>
          <w:tab w:val="left" w:pos="2070"/>
        </w:tabs>
      </w:pPr>
    </w:p>
    <w:p w:rsidR="00346951" w:rsidRDefault="00346951">
      <w:pPr>
        <w:tabs>
          <w:tab w:val="left" w:pos="2070"/>
        </w:tabs>
      </w:pPr>
    </w:p>
    <w:p w:rsidR="00346951" w:rsidRDefault="00346951">
      <w:pPr>
        <w:tabs>
          <w:tab w:val="left" w:pos="2070"/>
        </w:tabs>
      </w:pPr>
    </w:p>
    <w:p w:rsidR="00346951" w:rsidRDefault="00346951">
      <w:pPr>
        <w:tabs>
          <w:tab w:val="left" w:pos="2070"/>
        </w:tabs>
      </w:pPr>
    </w:p>
    <w:p w:rsidR="00346951" w:rsidRDefault="00346951">
      <w:pPr>
        <w:tabs>
          <w:tab w:val="left" w:pos="2070"/>
        </w:tabs>
      </w:pPr>
    </w:p>
    <w:p w:rsidR="00346951" w:rsidRDefault="00346951">
      <w:pPr>
        <w:tabs>
          <w:tab w:val="left" w:pos="2070"/>
        </w:tabs>
      </w:pPr>
    </w:p>
    <w:p w:rsidR="00346951" w:rsidRDefault="00346951">
      <w:pPr>
        <w:tabs>
          <w:tab w:val="left" w:pos="2070"/>
        </w:tabs>
      </w:pPr>
    </w:p>
    <w:p w:rsidR="00346951" w:rsidRDefault="00346951">
      <w:pPr>
        <w:tabs>
          <w:tab w:val="left" w:pos="2070"/>
        </w:tabs>
      </w:pPr>
    </w:p>
    <w:p w:rsidR="00346951" w:rsidRDefault="00346951">
      <w:pPr>
        <w:tabs>
          <w:tab w:val="left" w:pos="2070"/>
        </w:tabs>
      </w:pPr>
    </w:p>
    <w:p w:rsidR="00346951" w:rsidRDefault="00346951">
      <w:pPr>
        <w:tabs>
          <w:tab w:val="left" w:pos="2070"/>
        </w:tabs>
      </w:pPr>
    </w:p>
    <w:p w:rsidR="00346951" w:rsidRDefault="00346951">
      <w:pPr>
        <w:tabs>
          <w:tab w:val="left" w:pos="2070"/>
        </w:tabs>
      </w:pPr>
    </w:p>
    <w:p w:rsidR="00346951" w:rsidRDefault="00346951">
      <w:pPr>
        <w:tabs>
          <w:tab w:val="left" w:pos="2070"/>
        </w:tabs>
      </w:pPr>
    </w:p>
    <w:p w:rsidR="00346951" w:rsidRDefault="00346951">
      <w:pPr>
        <w:tabs>
          <w:tab w:val="left" w:pos="2070"/>
        </w:tabs>
      </w:pPr>
    </w:p>
    <w:p w:rsidR="00346951" w:rsidRDefault="00346951">
      <w:pPr>
        <w:tabs>
          <w:tab w:val="left" w:pos="2070"/>
        </w:tabs>
      </w:pPr>
    </w:p>
    <w:p w:rsidR="00346951" w:rsidRDefault="00346951">
      <w:pPr>
        <w:tabs>
          <w:tab w:val="left" w:pos="2070"/>
        </w:tabs>
      </w:pPr>
    </w:p>
    <w:p w:rsidR="00346951" w:rsidRDefault="00346951">
      <w:pPr>
        <w:tabs>
          <w:tab w:val="left" w:pos="2070"/>
        </w:tabs>
      </w:pPr>
    </w:p>
    <w:p w:rsidR="00346951" w:rsidRDefault="00346951">
      <w:pPr>
        <w:tabs>
          <w:tab w:val="left" w:pos="2070"/>
        </w:tabs>
      </w:pPr>
    </w:p>
    <w:p w:rsidR="00346951" w:rsidRDefault="00346951">
      <w:pPr>
        <w:tabs>
          <w:tab w:val="left" w:pos="2070"/>
        </w:tabs>
      </w:pPr>
    </w:p>
    <w:p w:rsidR="00346951" w:rsidRPr="00392717" w:rsidRDefault="00346951" w:rsidP="00346951">
      <w:pPr>
        <w:pStyle w:val="affffff2"/>
      </w:pPr>
      <w:bookmarkStart w:id="42" w:name="_Toc15594816"/>
      <w:bookmarkStart w:id="43" w:name="_Toc15594903"/>
      <w:bookmarkStart w:id="44" w:name="_Toc15594946"/>
      <w:bookmarkStart w:id="45" w:name="_Toc15599718"/>
      <w:bookmarkStart w:id="46" w:name="_Toc15630947"/>
      <w:bookmarkStart w:id="47" w:name="_Toc15632580"/>
      <w:bookmarkStart w:id="48" w:name="_Toc16106573"/>
      <w:bookmarkStart w:id="49" w:name="_Toc16503087"/>
      <w:bookmarkStart w:id="50" w:name="_Toc17277418"/>
      <w:bookmarkStart w:id="51" w:name="_Toc17317524"/>
      <w:bookmarkStart w:id="52" w:name="_Toc17482407"/>
      <w:bookmarkStart w:id="53" w:name="_Toc17482562"/>
      <w:bookmarkStart w:id="54" w:name="_Toc233896425"/>
      <w:r w:rsidRPr="00392717">
        <w:rPr>
          <w:rFonts w:hint="eastAsia"/>
        </w:rPr>
        <w:lastRenderedPageBreak/>
        <w:t>引</w:t>
      </w:r>
      <w:bookmarkStart w:id="55" w:name="BKYY"/>
      <w:r w:rsidRPr="00392717">
        <w:rPr>
          <w:rFonts w:hAnsi="黑体"/>
        </w:rPr>
        <w:t> </w:t>
      </w:r>
      <w:r w:rsidRPr="00392717">
        <w:rPr>
          <w:rFonts w:hAnsi="黑体"/>
        </w:rPr>
        <w:t> </w:t>
      </w:r>
      <w:r w:rsidRPr="00392717">
        <w:rPr>
          <w:rFonts w:hint="eastAsia"/>
        </w:rPr>
        <w:t>言</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346951" w:rsidRDefault="00346951" w:rsidP="009C189C">
      <w:pPr>
        <w:pStyle w:val="affe"/>
        <w:adjustRightInd w:val="0"/>
        <w:snapToGrid w:val="0"/>
        <w:spacing w:line="360" w:lineRule="auto"/>
      </w:pPr>
      <w:r>
        <w:rPr>
          <w:rFonts w:hint="eastAsia"/>
        </w:rPr>
        <w:t>为贯彻落实《中华人民共和国药品管理法》及药品追溯政策要求，国务院药品监督管理部门制定中药饮片追溯标准与规范，指导追溯参与方协同推进中药饮片信息化追溯体系建设。中药饮片信息化追溯体系必须遵循药品</w:t>
      </w:r>
      <w:r w:rsidR="007F4BDE">
        <w:rPr>
          <w:rFonts w:hint="eastAsia"/>
        </w:rPr>
        <w:t>信息化追溯体系的总体要求，</w:t>
      </w:r>
      <w:r>
        <w:rPr>
          <w:rFonts w:hint="eastAsia"/>
        </w:rPr>
        <w:t>参照《药品追溯码编码要求》，专门制定《中药饮片追溯码编码</w:t>
      </w:r>
      <w:r w:rsidR="00B94A4D">
        <w:rPr>
          <w:rFonts w:hint="eastAsia"/>
        </w:rPr>
        <w:t>技术指南</w:t>
      </w:r>
      <w:r>
        <w:rPr>
          <w:rFonts w:hint="eastAsia"/>
        </w:rPr>
        <w:t>》，既保持现有标准一致性，又兼顾饮片管理的实际特点。</w:t>
      </w:r>
    </w:p>
    <w:p w:rsidR="00346951" w:rsidRPr="00392717" w:rsidRDefault="00346951" w:rsidP="009C189C">
      <w:pPr>
        <w:pStyle w:val="affe"/>
        <w:adjustRightInd w:val="0"/>
        <w:snapToGrid w:val="0"/>
        <w:spacing w:line="360" w:lineRule="auto"/>
      </w:pPr>
      <w:r>
        <w:rPr>
          <w:rFonts w:hint="eastAsia"/>
        </w:rPr>
        <w:t>各方在推进中药饮片信息化追溯体系建设过程中，要遵循《中药饮片追溯码编码</w:t>
      </w:r>
      <w:r w:rsidR="00B94A4D">
        <w:rPr>
          <w:rFonts w:hint="eastAsia"/>
        </w:rPr>
        <w:t>技术指南</w:t>
      </w:r>
      <w:r>
        <w:rPr>
          <w:rFonts w:hint="eastAsia"/>
        </w:rPr>
        <w:t>》《中药饮片追溯基本数据集》专用标准，还要遵循《药品信息化追溯体系建设导则》《药品追溯系统基本技术要求》</w:t>
      </w:r>
      <w:r w:rsidR="000450E5">
        <w:rPr>
          <w:rFonts w:hint="eastAsia"/>
        </w:rPr>
        <w:t>《药品追溯数据交换基本技术要求》</w:t>
      </w:r>
      <w:r>
        <w:rPr>
          <w:rFonts w:hint="eastAsia"/>
        </w:rPr>
        <w:t>等基础通用标准。</w:t>
      </w:r>
    </w:p>
    <w:p w:rsidR="00346951" w:rsidRPr="00346951" w:rsidRDefault="00346951">
      <w:pPr>
        <w:tabs>
          <w:tab w:val="left" w:pos="2070"/>
        </w:tabs>
      </w:pPr>
    </w:p>
    <w:p w:rsidR="000579B4" w:rsidRDefault="004561C2">
      <w:pPr>
        <w:tabs>
          <w:tab w:val="left" w:pos="2070"/>
        </w:tabs>
        <w:sectPr w:rsidR="000579B4">
          <w:footerReference w:type="default" r:id="rId18"/>
          <w:pgSz w:w="11906" w:h="16838"/>
          <w:pgMar w:top="567" w:right="1134" w:bottom="1134" w:left="1418" w:header="1418" w:footer="1134" w:gutter="0"/>
          <w:pgNumType w:fmt="upperRoman" w:start="1"/>
          <w:cols w:space="720"/>
          <w:formProt w:val="0"/>
          <w:docGrid w:type="lines" w:linePitch="312"/>
        </w:sectPr>
      </w:pPr>
      <w:r>
        <w:tab/>
      </w:r>
    </w:p>
    <w:p w:rsidR="000579B4" w:rsidRDefault="004561C2">
      <w:pPr>
        <w:pStyle w:val="afffa"/>
      </w:pPr>
      <w:bookmarkStart w:id="56" w:name="_Toc24041"/>
      <w:bookmarkStart w:id="57" w:name="_Toc217905499"/>
      <w:bookmarkStart w:id="58" w:name="_Toc233896426"/>
      <w:r>
        <w:rPr>
          <w:rFonts w:hint="eastAsia"/>
        </w:rPr>
        <w:lastRenderedPageBreak/>
        <w:t>中药饮片追溯码编码</w:t>
      </w:r>
      <w:bookmarkEnd w:id="56"/>
      <w:bookmarkEnd w:id="57"/>
      <w:r w:rsidR="004C1C4C">
        <w:rPr>
          <w:rFonts w:hint="eastAsia"/>
        </w:rPr>
        <w:t>技术指南</w:t>
      </w:r>
      <w:bookmarkEnd w:id="58"/>
    </w:p>
    <w:p w:rsidR="000579B4" w:rsidRDefault="004561C2" w:rsidP="005E150E">
      <w:pPr>
        <w:pStyle w:val="a4"/>
        <w:spacing w:before="312" w:after="312" w:line="360" w:lineRule="auto"/>
      </w:pPr>
      <w:bookmarkStart w:id="59" w:name="_Toc4160342"/>
      <w:bookmarkStart w:id="60" w:name="_Toc528340010"/>
      <w:bookmarkStart w:id="61" w:name="_Toc2085560"/>
      <w:bookmarkStart w:id="62" w:name="_Toc2009229"/>
      <w:bookmarkStart w:id="63" w:name="_Toc3377154"/>
      <w:bookmarkStart w:id="64" w:name="_Toc5143589"/>
      <w:bookmarkStart w:id="65" w:name="_Toc528324682"/>
      <w:bookmarkStart w:id="66" w:name="_Toc3382470"/>
      <w:bookmarkStart w:id="67" w:name="_Toc3377219"/>
      <w:bookmarkStart w:id="68" w:name="_Toc5047954"/>
      <w:bookmarkStart w:id="69" w:name="_Toc2110088"/>
      <w:bookmarkStart w:id="70" w:name="_Toc528339947"/>
      <w:bookmarkStart w:id="71" w:name="_Toc2008945"/>
      <w:bookmarkStart w:id="72" w:name="_Toc5047866"/>
      <w:bookmarkStart w:id="73" w:name="_Toc5047930"/>
      <w:bookmarkStart w:id="74" w:name="_Toc2110053"/>
      <w:bookmarkStart w:id="75" w:name="_Toc2082027"/>
      <w:bookmarkStart w:id="76" w:name="_Toc527985687"/>
      <w:bookmarkStart w:id="77" w:name="_Toc5048162"/>
      <w:bookmarkStart w:id="78" w:name="_Toc527985700"/>
      <w:bookmarkStart w:id="79" w:name="_Toc2149574"/>
      <w:bookmarkStart w:id="80" w:name="_Toc2021953"/>
      <w:bookmarkStart w:id="81" w:name="_Toc4163203"/>
      <w:bookmarkStart w:id="82" w:name="_Toc2082093"/>
      <w:bookmarkStart w:id="83" w:name="_Toc3294438"/>
      <w:bookmarkStart w:id="84" w:name="_Toc4166849"/>
      <w:bookmarkStart w:id="85" w:name="_Toc2266496"/>
      <w:bookmarkStart w:id="86" w:name="_Toc233896427"/>
      <w:r>
        <w:rPr>
          <w:rFonts w:hint="eastAsia"/>
        </w:rPr>
        <w:t>范围</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0579B4" w:rsidRDefault="004561C2" w:rsidP="00377D83">
      <w:pPr>
        <w:pStyle w:val="affe"/>
        <w:spacing w:line="360" w:lineRule="auto"/>
      </w:pPr>
      <w:r>
        <w:rPr>
          <w:rFonts w:hint="eastAsia"/>
        </w:rPr>
        <w:t>本标准规定了中药饮片追溯码术语和定义、编码原则、编码对象、基本</w:t>
      </w:r>
      <w:r>
        <w:t>要求</w:t>
      </w:r>
      <w:r>
        <w:rPr>
          <w:rFonts w:hint="eastAsia"/>
        </w:rPr>
        <w:t>、构成要求、</w:t>
      </w:r>
      <w:r w:rsidR="001136F0">
        <w:rPr>
          <w:rFonts w:hint="eastAsia"/>
        </w:rPr>
        <w:t>标识</w:t>
      </w:r>
      <w:r>
        <w:t>基本要求、</w:t>
      </w:r>
      <w:r>
        <w:rPr>
          <w:rFonts w:hint="eastAsia"/>
        </w:rPr>
        <w:t>发码机构基本要求以及中药饮片生产企业基本要求。</w:t>
      </w:r>
    </w:p>
    <w:p w:rsidR="000579B4" w:rsidRDefault="004561C2" w:rsidP="00377D83">
      <w:pPr>
        <w:pStyle w:val="affe"/>
        <w:spacing w:line="360" w:lineRule="auto"/>
      </w:pPr>
      <w:r>
        <w:rPr>
          <w:rFonts w:hint="eastAsia"/>
        </w:rPr>
        <w:t>本标准适用于中药饮片生产企业、经营企业、使用单位和发码机构等追溯参与方，针对在中国境内销售和使用的中药饮片选择或使用符合本标准的中药饮片</w:t>
      </w:r>
      <w:r>
        <w:t>追溯码</w:t>
      </w:r>
      <w:r>
        <w:rPr>
          <w:rFonts w:hint="eastAsia"/>
        </w:rPr>
        <w:t>。</w:t>
      </w:r>
    </w:p>
    <w:p w:rsidR="000579B4" w:rsidRDefault="004561C2" w:rsidP="005E150E">
      <w:pPr>
        <w:pStyle w:val="a4"/>
        <w:spacing w:before="312" w:after="312" w:line="360" w:lineRule="auto"/>
      </w:pPr>
      <w:bookmarkStart w:id="87" w:name="_Toc4166850"/>
      <w:bookmarkStart w:id="88" w:name="_Toc528339948"/>
      <w:bookmarkStart w:id="89" w:name="_Toc2082028"/>
      <w:bookmarkStart w:id="90" w:name="_Toc5047931"/>
      <w:bookmarkStart w:id="91" w:name="_Toc3382471"/>
      <w:bookmarkStart w:id="92" w:name="_Toc528340011"/>
      <w:bookmarkStart w:id="93" w:name="_Toc2110054"/>
      <w:bookmarkStart w:id="94" w:name="_Toc3377220"/>
      <w:bookmarkStart w:id="95" w:name="_Toc2082094"/>
      <w:bookmarkStart w:id="96" w:name="_Toc2008946"/>
      <w:bookmarkStart w:id="97" w:name="_Toc4163204"/>
      <w:bookmarkStart w:id="98" w:name="_Toc2149575"/>
      <w:bookmarkStart w:id="99" w:name="_Toc3294439"/>
      <w:bookmarkStart w:id="100" w:name="_Toc5047867"/>
      <w:bookmarkStart w:id="101" w:name="_Toc2266497"/>
      <w:bookmarkStart w:id="102" w:name="_Toc2021954"/>
      <w:bookmarkStart w:id="103" w:name="_Toc3377155"/>
      <w:bookmarkStart w:id="104" w:name="_Toc5047955"/>
      <w:bookmarkStart w:id="105" w:name="_Toc2110089"/>
      <w:bookmarkStart w:id="106" w:name="_Toc528324683"/>
      <w:bookmarkStart w:id="107" w:name="_Toc5048163"/>
      <w:bookmarkStart w:id="108" w:name="_Toc2085561"/>
      <w:bookmarkStart w:id="109" w:name="_Toc2009230"/>
      <w:bookmarkStart w:id="110" w:name="_Toc5143590"/>
      <w:bookmarkStart w:id="111" w:name="_Toc4160343"/>
      <w:bookmarkStart w:id="112" w:name="_Toc233896428"/>
      <w:r>
        <w:rPr>
          <w:rFonts w:hint="eastAsia"/>
        </w:rPr>
        <w:t>规范性引用文件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0579B4" w:rsidRDefault="004561C2" w:rsidP="00377D83">
      <w:pPr>
        <w:pStyle w:val="affe"/>
        <w:spacing w:line="360" w:lineRule="auto"/>
      </w:pPr>
      <w:r>
        <w:rPr>
          <w:rFonts w:hint="eastAsia"/>
        </w:rPr>
        <w:t>下列文件对于本文件的应用是必不可少的。凡是注日期的引用文件，仅注日期的版本适用于本文件。凡是不注日期的引用文件，其最新版本（包括所有的修改单）适用于本文件。</w:t>
      </w:r>
    </w:p>
    <w:p w:rsidR="000579B4" w:rsidRDefault="004561C2" w:rsidP="00377D83">
      <w:pPr>
        <w:pStyle w:val="affe"/>
        <w:spacing w:line="360" w:lineRule="auto"/>
        <w:rPr>
          <w:rFonts w:ascii="Times New Roman"/>
        </w:rPr>
      </w:pPr>
      <w:bookmarkStart w:id="113" w:name="_Toc527032793"/>
      <w:bookmarkStart w:id="114" w:name="_Toc527030590"/>
      <w:bookmarkStart w:id="115" w:name="_Toc527033048"/>
      <w:bookmarkStart w:id="116" w:name="OLE_LINK1"/>
      <w:bookmarkStart w:id="117" w:name="_Toc528339949"/>
      <w:bookmarkStart w:id="118" w:name="_Toc3382472"/>
      <w:bookmarkStart w:id="119" w:name="_Toc2082029"/>
      <w:bookmarkStart w:id="120" w:name="_Toc527985688"/>
      <w:bookmarkStart w:id="121" w:name="_Toc2149576"/>
      <w:bookmarkStart w:id="122" w:name="_Toc5047868"/>
      <w:bookmarkStart w:id="123" w:name="_Toc2266498"/>
      <w:bookmarkStart w:id="124" w:name="_Toc4166851"/>
      <w:bookmarkStart w:id="125" w:name="_Toc5047932"/>
      <w:bookmarkStart w:id="126" w:name="_Toc2110090"/>
      <w:bookmarkStart w:id="127" w:name="_Toc2110055"/>
      <w:bookmarkStart w:id="128" w:name="_Toc3294440"/>
      <w:bookmarkStart w:id="129" w:name="_Toc528340012"/>
      <w:bookmarkStart w:id="130" w:name="_Toc2021955"/>
      <w:bookmarkStart w:id="131" w:name="_Toc2008947"/>
      <w:bookmarkStart w:id="132" w:name="_Toc5047956"/>
      <w:bookmarkStart w:id="133" w:name="_Toc3377156"/>
      <w:bookmarkStart w:id="134" w:name="_Toc3377221"/>
      <w:bookmarkStart w:id="135" w:name="_Toc527985701"/>
      <w:bookmarkStart w:id="136" w:name="_Toc2009231"/>
      <w:bookmarkStart w:id="137" w:name="_Toc4160344"/>
      <w:bookmarkStart w:id="138" w:name="_Toc5048164"/>
      <w:bookmarkStart w:id="139" w:name="_Toc4163205"/>
      <w:bookmarkStart w:id="140" w:name="_Toc528324684"/>
      <w:bookmarkStart w:id="141" w:name="_Toc2082095"/>
      <w:bookmarkStart w:id="142" w:name="_Toc5143591"/>
      <w:bookmarkStart w:id="143" w:name="_Toc2085562"/>
      <w:bookmarkEnd w:id="113"/>
      <w:bookmarkEnd w:id="114"/>
      <w:bookmarkEnd w:id="115"/>
      <w:r>
        <w:rPr>
          <w:rFonts w:ascii="Times New Roman"/>
        </w:rPr>
        <w:t>GB/T 1988</w:t>
      </w:r>
      <w:bookmarkEnd w:id="116"/>
      <w:r>
        <w:rPr>
          <w:rFonts w:ascii="Times New Roman"/>
        </w:rPr>
        <w:t xml:space="preserve">  </w:t>
      </w:r>
      <w:r>
        <w:rPr>
          <w:rFonts w:ascii="Times New Roman"/>
        </w:rPr>
        <w:t>信息技术</w:t>
      </w:r>
      <w:r>
        <w:rPr>
          <w:rFonts w:ascii="Times New Roman"/>
        </w:rPr>
        <w:t xml:space="preserve"> </w:t>
      </w:r>
      <w:r>
        <w:rPr>
          <w:rFonts w:ascii="Times New Roman"/>
        </w:rPr>
        <w:t>信息交换用七位编码字符集</w:t>
      </w:r>
    </w:p>
    <w:p w:rsidR="000579B4" w:rsidRDefault="004561C2" w:rsidP="00377D83">
      <w:pPr>
        <w:pStyle w:val="affe"/>
        <w:spacing w:line="360" w:lineRule="auto"/>
        <w:rPr>
          <w:rFonts w:ascii="Times New Roman"/>
        </w:rPr>
      </w:pPr>
      <w:r>
        <w:rPr>
          <w:rFonts w:ascii="Times New Roman"/>
        </w:rPr>
        <w:t>GB/T 7408</w:t>
      </w:r>
      <w:r w:rsidR="008040B9">
        <w:rPr>
          <w:rFonts w:ascii="Times New Roman" w:hint="eastAsia"/>
        </w:rPr>
        <w:t xml:space="preserve">  </w:t>
      </w:r>
      <w:r w:rsidR="001E494A">
        <w:rPr>
          <w:rFonts w:ascii="Times New Roman"/>
        </w:rPr>
        <w:t>数据元和交换格式</w:t>
      </w:r>
      <w:r w:rsidR="001E494A">
        <w:rPr>
          <w:rFonts w:ascii="Times New Roman" w:hint="eastAsia"/>
        </w:rPr>
        <w:t xml:space="preserve"> </w:t>
      </w:r>
      <w:r w:rsidR="001E494A">
        <w:rPr>
          <w:rFonts w:ascii="Times New Roman"/>
        </w:rPr>
        <w:t>信息交换</w:t>
      </w:r>
      <w:r w:rsidR="001E494A">
        <w:rPr>
          <w:rFonts w:ascii="Times New Roman" w:hint="eastAsia"/>
        </w:rPr>
        <w:t xml:space="preserve"> </w:t>
      </w:r>
      <w:r>
        <w:rPr>
          <w:rFonts w:ascii="Times New Roman"/>
        </w:rPr>
        <w:t>日期和时间表示法</w:t>
      </w:r>
    </w:p>
    <w:p w:rsidR="000579B4" w:rsidRDefault="004561C2" w:rsidP="00377D83">
      <w:pPr>
        <w:pStyle w:val="affe"/>
        <w:spacing w:line="360" w:lineRule="auto"/>
        <w:rPr>
          <w:rFonts w:ascii="Times New Roman"/>
        </w:rPr>
      </w:pPr>
      <w:r>
        <w:rPr>
          <w:rFonts w:ascii="Times New Roman"/>
        </w:rPr>
        <w:t xml:space="preserve">GB/T 31774  </w:t>
      </w:r>
      <w:r>
        <w:rPr>
          <w:rFonts w:ascii="Times New Roman"/>
        </w:rPr>
        <w:t>中药编码规则及编码</w:t>
      </w:r>
    </w:p>
    <w:p w:rsidR="000579B4" w:rsidRDefault="004561C2" w:rsidP="00377D83">
      <w:pPr>
        <w:pStyle w:val="affe"/>
        <w:spacing w:line="360" w:lineRule="auto"/>
        <w:rPr>
          <w:rFonts w:ascii="Times New Roman"/>
        </w:rPr>
      </w:pPr>
      <w:r>
        <w:rPr>
          <w:rFonts w:ascii="Times New Roman"/>
        </w:rPr>
        <w:t xml:space="preserve">NMPAB/T 1001-2019  </w:t>
      </w:r>
      <w:r>
        <w:rPr>
          <w:rFonts w:ascii="Times New Roman"/>
        </w:rPr>
        <w:t>药品信息化追溯体系建设导则</w:t>
      </w:r>
    </w:p>
    <w:p w:rsidR="00521B1D" w:rsidRDefault="00521B1D" w:rsidP="00377D83">
      <w:pPr>
        <w:pStyle w:val="affe"/>
        <w:spacing w:line="360" w:lineRule="auto"/>
        <w:rPr>
          <w:rFonts w:ascii="Times New Roman"/>
        </w:rPr>
      </w:pPr>
      <w:r>
        <w:rPr>
          <w:rFonts w:ascii="Times New Roman"/>
        </w:rPr>
        <w:t>NMPAB/T 100</w:t>
      </w:r>
      <w:r>
        <w:rPr>
          <w:rFonts w:ascii="Times New Roman" w:hint="eastAsia"/>
        </w:rPr>
        <w:t>2</w:t>
      </w:r>
      <w:r>
        <w:rPr>
          <w:rFonts w:ascii="Times New Roman"/>
        </w:rPr>
        <w:t xml:space="preserve">-2019  </w:t>
      </w:r>
      <w:r>
        <w:rPr>
          <w:rFonts w:ascii="Times New Roman"/>
        </w:rPr>
        <w:t>药品</w:t>
      </w:r>
      <w:r>
        <w:rPr>
          <w:rFonts w:ascii="Times New Roman" w:hint="eastAsia"/>
        </w:rPr>
        <w:t>追溯码编码要求</w:t>
      </w:r>
    </w:p>
    <w:p w:rsidR="00985B39" w:rsidRDefault="00985B39" w:rsidP="00377D83">
      <w:pPr>
        <w:pStyle w:val="affe"/>
        <w:spacing w:line="360" w:lineRule="auto"/>
        <w:rPr>
          <w:rFonts w:ascii="Times New Roman"/>
        </w:rPr>
      </w:pPr>
      <w:r>
        <w:rPr>
          <w:rFonts w:ascii="Times New Roman"/>
        </w:rPr>
        <w:t>NMPAB/T 100</w:t>
      </w:r>
      <w:r>
        <w:rPr>
          <w:rFonts w:ascii="Times New Roman" w:hint="eastAsia"/>
        </w:rPr>
        <w:t>3</w:t>
      </w:r>
      <w:r>
        <w:rPr>
          <w:rFonts w:ascii="Times New Roman"/>
        </w:rPr>
        <w:t xml:space="preserve">  </w:t>
      </w:r>
      <w:r>
        <w:rPr>
          <w:rFonts w:ascii="Times New Roman" w:hint="eastAsia"/>
        </w:rPr>
        <w:t xml:space="preserve"> </w:t>
      </w:r>
      <w:r>
        <w:rPr>
          <w:rFonts w:ascii="Times New Roman"/>
        </w:rPr>
        <w:t>药品</w:t>
      </w:r>
      <w:r>
        <w:rPr>
          <w:rFonts w:ascii="Times New Roman" w:hint="eastAsia"/>
        </w:rPr>
        <w:t>追溯系统基本技术要求</w:t>
      </w:r>
    </w:p>
    <w:p w:rsidR="006D5920" w:rsidRPr="006D5920" w:rsidRDefault="006D5920" w:rsidP="00377D83">
      <w:pPr>
        <w:pStyle w:val="affe"/>
        <w:spacing w:line="360" w:lineRule="auto"/>
        <w:rPr>
          <w:rFonts w:ascii="Times New Roman"/>
        </w:rPr>
      </w:pPr>
      <w:r>
        <w:rPr>
          <w:rFonts w:ascii="Times New Roman"/>
        </w:rPr>
        <w:t>NMPAB/T 10</w:t>
      </w:r>
      <w:r>
        <w:rPr>
          <w:rFonts w:ascii="Times New Roman" w:hint="eastAsia"/>
        </w:rPr>
        <w:t>11</w:t>
      </w:r>
      <w:r>
        <w:rPr>
          <w:rFonts w:ascii="Times New Roman"/>
        </w:rPr>
        <w:t>-20</w:t>
      </w:r>
      <w:r>
        <w:rPr>
          <w:rFonts w:ascii="Times New Roman" w:hint="eastAsia"/>
        </w:rPr>
        <w:t xml:space="preserve">22   </w:t>
      </w:r>
      <w:r>
        <w:rPr>
          <w:rFonts w:ascii="Times New Roman" w:hint="eastAsia"/>
        </w:rPr>
        <w:t>药品追溯码标识规范</w:t>
      </w:r>
    </w:p>
    <w:p w:rsidR="000579B4" w:rsidRDefault="004561C2" w:rsidP="005E150E">
      <w:pPr>
        <w:pStyle w:val="a4"/>
        <w:spacing w:before="312" w:after="312" w:line="360" w:lineRule="auto"/>
      </w:pPr>
      <w:bookmarkStart w:id="144" w:name="_Toc233896429"/>
      <w:r>
        <w:rPr>
          <w:rFonts w:hint="eastAsia"/>
        </w:rPr>
        <w:t>术语和定义</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0579B4" w:rsidRDefault="004561C2" w:rsidP="00377D83">
      <w:pPr>
        <w:pStyle w:val="affe"/>
        <w:spacing w:line="360" w:lineRule="auto"/>
        <w:rPr>
          <w:rFonts w:ascii="Times New Roman"/>
        </w:rPr>
      </w:pPr>
      <w:r>
        <w:rPr>
          <w:rFonts w:ascii="Times New Roman"/>
        </w:rPr>
        <w:t>NMPAB/T 1001-2019</w:t>
      </w:r>
      <w:r w:rsidR="005E150E">
        <w:rPr>
          <w:rFonts w:ascii="Times New Roman" w:hint="eastAsia"/>
        </w:rPr>
        <w:t>和</w:t>
      </w:r>
      <w:r w:rsidR="005E150E">
        <w:rPr>
          <w:rFonts w:ascii="Times New Roman"/>
        </w:rPr>
        <w:t>NMPAB/T 100</w:t>
      </w:r>
      <w:r w:rsidR="005E150E">
        <w:rPr>
          <w:rFonts w:ascii="Times New Roman" w:hint="eastAsia"/>
        </w:rPr>
        <w:t>2</w:t>
      </w:r>
      <w:r w:rsidR="005E150E">
        <w:rPr>
          <w:rFonts w:ascii="Times New Roman"/>
        </w:rPr>
        <w:t>-2019</w:t>
      </w:r>
      <w:r>
        <w:rPr>
          <w:rFonts w:ascii="Times New Roman"/>
        </w:rPr>
        <w:t>界定的以及下列术语和定义适用于本文件。为了便于使用，以下重复列出</w:t>
      </w:r>
      <w:r w:rsidR="005E150E">
        <w:rPr>
          <w:rFonts w:ascii="Times New Roman" w:hint="eastAsia"/>
        </w:rPr>
        <w:t>上述标准中</w:t>
      </w:r>
      <w:r>
        <w:rPr>
          <w:rFonts w:ascii="Times New Roman"/>
        </w:rPr>
        <w:t>的一些术语和定义。</w:t>
      </w:r>
    </w:p>
    <w:p w:rsidR="000579B4" w:rsidRPr="00521B1D" w:rsidRDefault="005E150E" w:rsidP="005E150E">
      <w:pPr>
        <w:pStyle w:val="a5"/>
        <w:numPr>
          <w:ilvl w:val="0"/>
          <w:numId w:val="0"/>
        </w:numPr>
        <w:spacing w:before="156" w:after="156"/>
        <w:rPr>
          <w:rFonts w:ascii="Times New Roman"/>
          <w:b/>
        </w:rPr>
      </w:pPr>
      <w:bookmarkStart w:id="145" w:name="_Toc2110056"/>
      <w:bookmarkStart w:id="146" w:name="_Toc5047933"/>
      <w:bookmarkStart w:id="147" w:name="_Toc2082030"/>
      <w:bookmarkStart w:id="148" w:name="_Toc4160345"/>
      <w:bookmarkStart w:id="149" w:name="_Toc2085563"/>
      <w:bookmarkStart w:id="150" w:name="_Toc2009232"/>
      <w:bookmarkStart w:id="151" w:name="_Toc5047869"/>
      <w:bookmarkStart w:id="152" w:name="_Toc2082096"/>
      <w:bookmarkStart w:id="153" w:name="_Toc5048165"/>
      <w:bookmarkStart w:id="154" w:name="_Toc2008948"/>
      <w:bookmarkStart w:id="155" w:name="_Toc2110091"/>
      <w:bookmarkStart w:id="156" w:name="_Toc3377157"/>
      <w:bookmarkStart w:id="157" w:name="_Toc26606"/>
      <w:bookmarkStart w:id="158" w:name="_Toc5047957"/>
      <w:bookmarkStart w:id="159" w:name="_Toc2021956"/>
      <w:bookmarkStart w:id="160" w:name="_Toc3294441"/>
      <w:bookmarkStart w:id="161" w:name="_Toc2149577"/>
      <w:bookmarkStart w:id="162" w:name="_Toc4166852"/>
      <w:bookmarkStart w:id="163" w:name="_Toc5143592"/>
      <w:bookmarkStart w:id="164" w:name="_Toc2266499"/>
      <w:bookmarkStart w:id="165" w:name="_Toc4163206"/>
      <w:bookmarkStart w:id="166" w:name="_Toc217550209"/>
      <w:bookmarkStart w:id="167" w:name="_Toc217905090"/>
      <w:bookmarkStart w:id="168" w:name="_Toc217905503"/>
      <w:bookmarkStart w:id="169" w:name="_Toc233896430"/>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Pr>
          <w:rFonts w:hint="eastAsia"/>
        </w:rPr>
        <w:t>3.1</w:t>
      </w:r>
      <w:r w:rsidR="004561C2">
        <w:rPr>
          <w:rFonts w:hAnsi="黑体" w:hint="eastAsia"/>
        </w:rPr>
        <w:t xml:space="preserve">中药饮片追溯码 </w:t>
      </w:r>
      <w:r w:rsidR="004561C2" w:rsidRPr="00521B1D">
        <w:rPr>
          <w:rFonts w:ascii="Times New Roman"/>
        </w:rPr>
        <w:t xml:space="preserve"> </w:t>
      </w:r>
      <w:r w:rsidR="004561C2" w:rsidRPr="00521B1D">
        <w:rPr>
          <w:rFonts w:ascii="Times New Roman"/>
          <w:b/>
        </w:rPr>
        <w:t>Traditional Chinese Medicine decoction pieces traceability code</w:t>
      </w:r>
      <w:bookmarkEnd w:id="166"/>
      <w:bookmarkEnd w:id="167"/>
      <w:bookmarkEnd w:id="168"/>
      <w:bookmarkEnd w:id="169"/>
    </w:p>
    <w:p w:rsidR="00377D83" w:rsidRDefault="004561C2" w:rsidP="00377D83">
      <w:pPr>
        <w:pStyle w:val="affe"/>
        <w:spacing w:line="360" w:lineRule="auto"/>
        <w:rPr>
          <w:rFonts w:hint="eastAsia"/>
        </w:rPr>
      </w:pPr>
      <w:r>
        <w:rPr>
          <w:rFonts w:hint="eastAsia"/>
        </w:rPr>
        <w:t>用于唯一标识中药饮片各级销售包装单元的代码，由一列数字、字母和（或）符号组成。中药饮片追溯码是药品追溯码的</w:t>
      </w:r>
      <w:r w:rsidR="001502BD">
        <w:rPr>
          <w:rFonts w:hint="eastAsia"/>
        </w:rPr>
        <w:t>组成部分</w:t>
      </w:r>
      <w:r>
        <w:rPr>
          <w:rFonts w:hint="eastAsia"/>
        </w:rPr>
        <w:t>。</w:t>
      </w:r>
      <w:bookmarkStart w:id="170" w:name="_Toc30810"/>
      <w:bookmarkStart w:id="171" w:name="_Toc4163209"/>
      <w:bookmarkStart w:id="172" w:name="_Toc3377161"/>
      <w:bookmarkStart w:id="173" w:name="_Toc3377160"/>
      <w:bookmarkStart w:id="174" w:name="_Toc4160348"/>
      <w:bookmarkStart w:id="175" w:name="_Toc3377162"/>
      <w:bookmarkStart w:id="176" w:name="_Toc4166855"/>
      <w:bookmarkStart w:id="177" w:name="_Toc5557"/>
      <w:bookmarkStart w:id="178" w:name="_Toc217550211"/>
      <w:bookmarkStart w:id="179" w:name="_Toc217905092"/>
      <w:bookmarkStart w:id="180" w:name="_Toc217905505"/>
      <w:bookmarkStart w:id="181" w:name="_Toc2085566"/>
      <w:bookmarkStart w:id="182" w:name="_Toc5047872"/>
      <w:bookmarkStart w:id="183" w:name="_Toc3377163"/>
      <w:bookmarkStart w:id="184" w:name="_Toc2008951"/>
      <w:bookmarkStart w:id="185" w:name="_Toc3382473"/>
      <w:bookmarkStart w:id="186" w:name="_Toc5047936"/>
      <w:bookmarkStart w:id="187" w:name="_Toc2149580"/>
      <w:bookmarkStart w:id="188" w:name="_Toc2021959"/>
      <w:bookmarkStart w:id="189" w:name="_Toc4163210"/>
      <w:bookmarkStart w:id="190" w:name="_Toc5143595"/>
      <w:bookmarkStart w:id="191" w:name="_Toc2009235"/>
      <w:bookmarkStart w:id="192" w:name="_Toc2266502"/>
      <w:bookmarkStart w:id="193" w:name="_Toc2110094"/>
      <w:bookmarkStart w:id="194" w:name="_Toc2082033"/>
      <w:bookmarkStart w:id="195" w:name="_Toc5047960"/>
      <w:bookmarkStart w:id="196" w:name="_Toc4160349"/>
      <w:bookmarkStart w:id="197" w:name="_Toc2082099"/>
      <w:bookmarkStart w:id="198" w:name="_Toc5048168"/>
      <w:bookmarkStart w:id="199" w:name="_Toc3294444"/>
      <w:bookmarkStart w:id="200" w:name="_Toc3377222"/>
      <w:bookmarkStart w:id="201" w:name="_Toc2110059"/>
      <w:bookmarkStart w:id="202" w:name="_Toc4166856"/>
      <w:bookmarkEnd w:id="170"/>
      <w:bookmarkEnd w:id="171"/>
      <w:bookmarkEnd w:id="172"/>
      <w:bookmarkEnd w:id="173"/>
      <w:bookmarkEnd w:id="174"/>
      <w:bookmarkEnd w:id="175"/>
      <w:bookmarkEnd w:id="176"/>
      <w:bookmarkEnd w:id="177"/>
    </w:p>
    <w:p w:rsidR="005E150E" w:rsidRPr="00377D83" w:rsidRDefault="007F4BDE" w:rsidP="00377D83">
      <w:pPr>
        <w:pStyle w:val="a5"/>
        <w:numPr>
          <w:ilvl w:val="0"/>
          <w:numId w:val="0"/>
        </w:numPr>
        <w:spacing w:before="156" w:after="156"/>
        <w:rPr>
          <w:rFonts w:ascii="Times New Roman"/>
          <w:b/>
        </w:rPr>
      </w:pPr>
      <w:bookmarkStart w:id="203" w:name="_Toc233896431"/>
      <w:r>
        <w:rPr>
          <w:rFonts w:hAnsi="黑体" w:hint="eastAsia"/>
        </w:rPr>
        <w:lastRenderedPageBreak/>
        <w:t>3.2</w:t>
      </w:r>
      <w:r w:rsidR="005E150E" w:rsidRPr="005E150E">
        <w:rPr>
          <w:rFonts w:hAnsi="黑体" w:hint="eastAsia"/>
        </w:rPr>
        <w:t xml:space="preserve">药品信息化追溯体系  </w:t>
      </w:r>
      <w:r w:rsidR="005E150E" w:rsidRPr="00377D83">
        <w:rPr>
          <w:rFonts w:hAnsi="黑体"/>
          <w:b/>
        </w:rPr>
        <w:t>d</w:t>
      </w:r>
      <w:r w:rsidR="005E150E" w:rsidRPr="00377D83">
        <w:rPr>
          <w:rFonts w:ascii="Times New Roman"/>
          <w:b/>
        </w:rPr>
        <w:t>rug traceability information system</w:t>
      </w:r>
      <w:bookmarkEnd w:id="178"/>
      <w:bookmarkEnd w:id="179"/>
      <w:bookmarkEnd w:id="180"/>
      <w:bookmarkEnd w:id="203"/>
    </w:p>
    <w:p w:rsidR="005E150E" w:rsidRPr="00521B1D" w:rsidRDefault="005E150E" w:rsidP="00377D83">
      <w:pPr>
        <w:pStyle w:val="affe"/>
        <w:spacing w:line="360" w:lineRule="auto"/>
      </w:pPr>
      <w:r w:rsidRPr="005E150E">
        <w:rPr>
          <w:rFonts w:hint="eastAsia"/>
        </w:rPr>
        <w:t>药品上市许可持有人、生产企业、经营企业、使用单位、监管部门、消费者等药品追溯参与方，通过信息化手段，对药品生产、流通、使用等各环节的信息进行追踪、溯源的有机整体。</w:t>
      </w:r>
    </w:p>
    <w:p w:rsidR="00521B1D" w:rsidRPr="00521B1D" w:rsidRDefault="007F4BDE" w:rsidP="00521B1D">
      <w:pPr>
        <w:pStyle w:val="a5"/>
        <w:numPr>
          <w:ilvl w:val="0"/>
          <w:numId w:val="0"/>
        </w:numPr>
        <w:spacing w:before="156" w:after="156"/>
        <w:rPr>
          <w:rFonts w:ascii="Times New Roman"/>
          <w:b/>
        </w:rPr>
      </w:pPr>
      <w:bookmarkStart w:id="204" w:name="_Toc217550212"/>
      <w:bookmarkStart w:id="205" w:name="_Toc217905093"/>
      <w:bookmarkStart w:id="206" w:name="_Toc217905506"/>
      <w:bookmarkStart w:id="207" w:name="_Toc233896432"/>
      <w:r>
        <w:rPr>
          <w:rFonts w:hAnsi="黑体" w:hint="eastAsia"/>
        </w:rPr>
        <w:t>3.3</w:t>
      </w:r>
      <w:r w:rsidR="00521B1D" w:rsidRPr="00D64A5E">
        <w:rPr>
          <w:rFonts w:hAnsi="黑体" w:hint="eastAsia"/>
        </w:rPr>
        <w:t xml:space="preserve">药品追溯协同服务平台  </w:t>
      </w:r>
      <w:r w:rsidR="00521B1D" w:rsidRPr="00521B1D">
        <w:rPr>
          <w:rFonts w:ascii="Times New Roman"/>
          <w:b/>
        </w:rPr>
        <w:t>drug traceability harmonization service platform</w:t>
      </w:r>
      <w:bookmarkEnd w:id="204"/>
      <w:bookmarkEnd w:id="205"/>
      <w:bookmarkEnd w:id="206"/>
      <w:bookmarkEnd w:id="207"/>
    </w:p>
    <w:p w:rsidR="00521B1D" w:rsidRDefault="00521B1D" w:rsidP="00377D83">
      <w:pPr>
        <w:pStyle w:val="affe"/>
        <w:spacing w:line="360" w:lineRule="auto"/>
      </w:pPr>
      <w:r>
        <w:rPr>
          <w:rFonts w:hint="eastAsia"/>
        </w:rPr>
        <w:t>通过提供不同药品追溯系统的访问地址解析、药品追溯码编码规则的备案和管理，以及药品、企业基础数据分发等服务，辅助实现药品追溯相关信息系统互联互通的信息服务系统。</w:t>
      </w:r>
    </w:p>
    <w:p w:rsidR="00114C2A" w:rsidRPr="00114C2A" w:rsidRDefault="00114C2A" w:rsidP="00114C2A">
      <w:pPr>
        <w:pStyle w:val="a5"/>
        <w:numPr>
          <w:ilvl w:val="0"/>
          <w:numId w:val="0"/>
        </w:numPr>
        <w:spacing w:before="156" w:after="156"/>
        <w:rPr>
          <w:rFonts w:ascii="Times New Roman"/>
          <w:b/>
        </w:rPr>
      </w:pPr>
      <w:bookmarkStart w:id="208" w:name="_Toc233896433"/>
      <w:r w:rsidRPr="00114C2A">
        <w:rPr>
          <w:rFonts w:hAnsi="黑体"/>
        </w:rPr>
        <w:t>3.4</w:t>
      </w:r>
      <w:r w:rsidRPr="00114C2A">
        <w:rPr>
          <w:rFonts w:ascii="Times New Roman" w:hAnsi="黑体"/>
        </w:rPr>
        <w:t>药品追溯系统</w:t>
      </w:r>
      <w:r w:rsidRPr="00114C2A">
        <w:rPr>
          <w:rFonts w:ascii="Times New Roman"/>
        </w:rPr>
        <w:t xml:space="preserve">  </w:t>
      </w:r>
      <w:r w:rsidRPr="00114C2A">
        <w:rPr>
          <w:rFonts w:ascii="Times New Roman"/>
          <w:b/>
        </w:rPr>
        <w:t>drug traceability system</w:t>
      </w:r>
      <w:bookmarkEnd w:id="208"/>
      <w:r w:rsidRPr="00114C2A">
        <w:rPr>
          <w:rFonts w:ascii="Times New Roman"/>
          <w:b/>
        </w:rPr>
        <w:t xml:space="preserve"> </w:t>
      </w:r>
    </w:p>
    <w:p w:rsidR="00114C2A" w:rsidRPr="00114C2A" w:rsidRDefault="00114C2A" w:rsidP="00377D83">
      <w:pPr>
        <w:pStyle w:val="affe"/>
        <w:spacing w:line="360" w:lineRule="auto"/>
      </w:pPr>
      <w:r w:rsidRPr="00114C2A">
        <w:rPr>
          <w:rFonts w:hint="eastAsia"/>
        </w:rPr>
        <w:t>基于药品追溯码、相关软硬件设备和通讯网络，获取药品追溯过程中相关数据的集成，用于实现药品生产、流通和使用全程追溯信息的采集、存储和共享。</w:t>
      </w:r>
    </w:p>
    <w:p w:rsidR="007F4BDE" w:rsidRPr="00521B1D" w:rsidRDefault="00114C2A" w:rsidP="007F4BDE">
      <w:pPr>
        <w:pStyle w:val="a5"/>
        <w:numPr>
          <w:ilvl w:val="0"/>
          <w:numId w:val="0"/>
        </w:numPr>
        <w:spacing w:before="156" w:after="156"/>
        <w:rPr>
          <w:rFonts w:ascii="Times New Roman"/>
          <w:b/>
        </w:rPr>
      </w:pPr>
      <w:bookmarkStart w:id="209" w:name="_Toc217550210"/>
      <w:bookmarkStart w:id="210" w:name="_Toc217905091"/>
      <w:bookmarkStart w:id="211" w:name="_Toc217905504"/>
      <w:bookmarkStart w:id="212" w:name="_Toc233896434"/>
      <w:r>
        <w:rPr>
          <w:rFonts w:hint="eastAsia"/>
        </w:rPr>
        <w:t>3.5</w:t>
      </w:r>
      <w:r w:rsidR="007F4BDE">
        <w:rPr>
          <w:rFonts w:hAnsi="黑体" w:hint="eastAsia"/>
        </w:rPr>
        <w:t>中药饮片</w:t>
      </w:r>
      <w:r w:rsidR="007F4BDE">
        <w:rPr>
          <w:rFonts w:hAnsi="黑体"/>
        </w:rPr>
        <w:t>标识</w:t>
      </w:r>
      <w:r w:rsidR="007F4BDE">
        <w:rPr>
          <w:rFonts w:hAnsi="黑体" w:hint="eastAsia"/>
        </w:rPr>
        <w:t xml:space="preserve">码  </w:t>
      </w:r>
      <w:r w:rsidR="007F4BDE" w:rsidRPr="00521B1D">
        <w:rPr>
          <w:rFonts w:ascii="Times New Roman" w:hint="eastAsia"/>
          <w:b/>
        </w:rPr>
        <w:t>Traditional Chinese Medicine decoction pieces</w:t>
      </w:r>
      <w:r w:rsidR="007F4BDE" w:rsidRPr="00521B1D">
        <w:rPr>
          <w:rFonts w:ascii="Times New Roman"/>
          <w:b/>
        </w:rPr>
        <w:t xml:space="preserve"> identification code</w:t>
      </w:r>
      <w:bookmarkEnd w:id="209"/>
      <w:bookmarkEnd w:id="210"/>
      <w:bookmarkEnd w:id="211"/>
      <w:bookmarkEnd w:id="212"/>
    </w:p>
    <w:p w:rsidR="007F4BDE" w:rsidRDefault="00941357" w:rsidP="00377D83">
      <w:pPr>
        <w:pStyle w:val="affe"/>
        <w:spacing w:line="360" w:lineRule="auto"/>
      </w:pPr>
      <w:r>
        <w:rPr>
          <w:rFonts w:hint="eastAsia"/>
        </w:rPr>
        <w:t>用于唯一标识特定与中药饮片生产企业、中药饮片品名</w:t>
      </w:r>
      <w:r w:rsidR="00114C2A">
        <w:rPr>
          <w:rFonts w:hint="eastAsia"/>
        </w:rPr>
        <w:t>、</w:t>
      </w:r>
      <w:r w:rsidR="00E27A5E">
        <w:rPr>
          <w:rFonts w:hint="eastAsia"/>
        </w:rPr>
        <w:t>执行标准、</w:t>
      </w:r>
      <w:r>
        <w:rPr>
          <w:rFonts w:hint="eastAsia"/>
        </w:rPr>
        <w:t>装量</w:t>
      </w:r>
      <w:r w:rsidR="00114C2A">
        <w:rPr>
          <w:rFonts w:hint="eastAsia"/>
        </w:rPr>
        <w:t>和包装级别</w:t>
      </w:r>
      <w:r w:rsidR="007F4BDE">
        <w:rPr>
          <w:rFonts w:hint="eastAsia"/>
        </w:rPr>
        <w:t>对应</w:t>
      </w:r>
      <w:r w:rsidR="00114C2A">
        <w:rPr>
          <w:rFonts w:hint="eastAsia"/>
        </w:rPr>
        <w:t>的</w:t>
      </w:r>
      <w:r w:rsidR="007F4BDE">
        <w:rPr>
          <w:rFonts w:hint="eastAsia"/>
        </w:rPr>
        <w:t>中药饮片唯一性代码。</w:t>
      </w:r>
    </w:p>
    <w:p w:rsidR="00521B1D" w:rsidRPr="00521B1D" w:rsidRDefault="007F4BDE" w:rsidP="00521B1D">
      <w:pPr>
        <w:pStyle w:val="a5"/>
        <w:numPr>
          <w:ilvl w:val="0"/>
          <w:numId w:val="0"/>
        </w:numPr>
        <w:spacing w:before="156" w:after="156"/>
        <w:rPr>
          <w:rFonts w:ascii="Times New Roman"/>
          <w:b/>
        </w:rPr>
      </w:pPr>
      <w:bookmarkStart w:id="213" w:name="_Toc217550214"/>
      <w:bookmarkStart w:id="214" w:name="_Toc217905095"/>
      <w:bookmarkStart w:id="215" w:name="_Toc217905508"/>
      <w:bookmarkStart w:id="216" w:name="_Toc233896435"/>
      <w:r>
        <w:rPr>
          <w:rFonts w:hAnsi="黑体" w:hint="eastAsia"/>
        </w:rPr>
        <w:t>3.5</w:t>
      </w:r>
      <w:r w:rsidR="00521B1D" w:rsidRPr="004649B2">
        <w:rPr>
          <w:rFonts w:hAnsi="黑体" w:hint="eastAsia"/>
        </w:rPr>
        <w:t>生产标识</w:t>
      </w:r>
      <w:r w:rsidR="00521B1D">
        <w:rPr>
          <w:rFonts w:hAnsi="黑体" w:hint="eastAsia"/>
        </w:rPr>
        <w:t>码</w:t>
      </w:r>
      <w:r w:rsidR="00521B1D" w:rsidRPr="004649B2">
        <w:rPr>
          <w:rFonts w:hAnsi="黑体" w:hint="eastAsia"/>
        </w:rPr>
        <w:t xml:space="preserve">  </w:t>
      </w:r>
      <w:r w:rsidR="00521B1D" w:rsidRPr="00521B1D">
        <w:rPr>
          <w:rFonts w:ascii="Times New Roman"/>
          <w:b/>
        </w:rPr>
        <w:t>production identification code</w:t>
      </w:r>
      <w:bookmarkEnd w:id="213"/>
      <w:bookmarkEnd w:id="214"/>
      <w:bookmarkEnd w:id="215"/>
      <w:bookmarkEnd w:id="216"/>
    </w:p>
    <w:p w:rsidR="00521B1D" w:rsidRPr="00647A6C" w:rsidRDefault="00521B1D" w:rsidP="00377D83">
      <w:pPr>
        <w:pStyle w:val="affe"/>
        <w:spacing w:line="360" w:lineRule="auto"/>
      </w:pPr>
      <w:r>
        <w:rPr>
          <w:rFonts w:hint="eastAsia"/>
        </w:rPr>
        <w:t>用于识别</w:t>
      </w:r>
      <w:r w:rsidR="00E27A5E">
        <w:rPr>
          <w:rFonts w:hint="eastAsia"/>
        </w:rPr>
        <w:t>中药饮片</w:t>
      </w:r>
      <w:r>
        <w:rPr>
          <w:rFonts w:hint="eastAsia"/>
        </w:rPr>
        <w:t>在生产过程中相关数据的代码。</w:t>
      </w:r>
      <w:bookmarkStart w:id="217" w:name="_Toc3375454"/>
      <w:bookmarkStart w:id="218" w:name="_Toc3375455"/>
      <w:bookmarkStart w:id="219" w:name="_Toc3383497"/>
      <w:bookmarkEnd w:id="217"/>
      <w:bookmarkEnd w:id="218"/>
      <w:bookmarkEnd w:id="219"/>
    </w:p>
    <w:p w:rsidR="000579B4" w:rsidRDefault="004561C2" w:rsidP="005E150E">
      <w:pPr>
        <w:pStyle w:val="a4"/>
        <w:spacing w:before="312" w:after="312"/>
      </w:pPr>
      <w:bookmarkStart w:id="220" w:name="_Toc233896436"/>
      <w:r>
        <w:rPr>
          <w:rFonts w:hint="eastAsia"/>
        </w:rPr>
        <w:t>编码原则</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20"/>
    </w:p>
    <w:p w:rsidR="000579B4" w:rsidRDefault="004561C2" w:rsidP="005E150E">
      <w:pPr>
        <w:pStyle w:val="a5"/>
        <w:spacing w:before="156" w:after="156"/>
      </w:pPr>
      <w:bookmarkStart w:id="221" w:name="_Toc2021960"/>
      <w:bookmarkStart w:id="222" w:name="_Toc2082034"/>
      <w:bookmarkStart w:id="223" w:name="_Toc2149581"/>
      <w:bookmarkStart w:id="224" w:name="_Toc2082100"/>
      <w:bookmarkStart w:id="225" w:name="_Toc5047937"/>
      <w:bookmarkStart w:id="226" w:name="_Toc5143596"/>
      <w:bookmarkStart w:id="227" w:name="_Toc2266503"/>
      <w:bookmarkStart w:id="228" w:name="_Toc5048169"/>
      <w:bookmarkStart w:id="229" w:name="_Toc3294445"/>
      <w:bookmarkStart w:id="230" w:name="_Toc3126"/>
      <w:bookmarkStart w:id="231" w:name="_Toc2085567"/>
      <w:bookmarkStart w:id="232" w:name="_Toc2110095"/>
      <w:bookmarkStart w:id="233" w:name="_Toc2008952"/>
      <w:bookmarkStart w:id="234" w:name="_Toc3377164"/>
      <w:bookmarkStart w:id="235" w:name="_Toc4160350"/>
      <w:bookmarkStart w:id="236" w:name="_Toc5047961"/>
      <w:bookmarkStart w:id="237" w:name="_Toc2009236"/>
      <w:bookmarkStart w:id="238" w:name="_Toc4163211"/>
      <w:bookmarkStart w:id="239" w:name="_Toc5047873"/>
      <w:bookmarkStart w:id="240" w:name="_Toc4166857"/>
      <w:bookmarkStart w:id="241" w:name="_Toc2110060"/>
      <w:bookmarkStart w:id="242" w:name="_Toc217550216"/>
      <w:bookmarkStart w:id="243" w:name="_Toc217905097"/>
      <w:bookmarkStart w:id="244" w:name="_Toc217905510"/>
      <w:bookmarkStart w:id="245" w:name="_Toc233896437"/>
      <w:r>
        <w:rPr>
          <w:rFonts w:hint="eastAsia"/>
        </w:rPr>
        <w:t>实用性</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0579B4" w:rsidRDefault="004561C2" w:rsidP="00377D83">
      <w:pPr>
        <w:pStyle w:val="affe"/>
        <w:spacing w:line="360" w:lineRule="auto"/>
        <w:rPr>
          <w:color w:val="000000"/>
        </w:rPr>
      </w:pPr>
      <w:r>
        <w:rPr>
          <w:rFonts w:hint="eastAsia"/>
          <w:color w:val="000000"/>
        </w:rPr>
        <w:t>中药饮片追溯码应保证其科学合理，满足中药饮片追溯业务实际需求和</w:t>
      </w:r>
      <w:r>
        <w:rPr>
          <w:color w:val="000000"/>
        </w:rPr>
        <w:t>监管要求</w:t>
      </w:r>
      <w:r>
        <w:rPr>
          <w:rFonts w:hint="eastAsia"/>
          <w:color w:val="000000"/>
        </w:rPr>
        <w:t>。</w:t>
      </w:r>
    </w:p>
    <w:p w:rsidR="000579B4" w:rsidRDefault="004561C2" w:rsidP="005E150E">
      <w:pPr>
        <w:pStyle w:val="a5"/>
        <w:spacing w:before="156" w:after="156"/>
      </w:pPr>
      <w:bookmarkStart w:id="246" w:name="_Toc3377165"/>
      <w:bookmarkStart w:id="247" w:name="_Toc4160351"/>
      <w:bookmarkStart w:id="248" w:name="_Toc2149582"/>
      <w:bookmarkStart w:id="249" w:name="_Toc4163212"/>
      <w:bookmarkStart w:id="250" w:name="_Toc2082035"/>
      <w:bookmarkStart w:id="251" w:name="_Toc2110096"/>
      <w:bookmarkStart w:id="252" w:name="_Toc22107"/>
      <w:bookmarkStart w:id="253" w:name="_Toc2021961"/>
      <w:bookmarkStart w:id="254" w:name="_Toc2110061"/>
      <w:bookmarkStart w:id="255" w:name="_Toc3294446"/>
      <w:bookmarkStart w:id="256" w:name="_Toc5047874"/>
      <w:bookmarkStart w:id="257" w:name="_Toc5047962"/>
      <w:bookmarkStart w:id="258" w:name="_Toc5143597"/>
      <w:bookmarkStart w:id="259" w:name="_Toc2009237"/>
      <w:bookmarkStart w:id="260" w:name="_Toc2085568"/>
      <w:bookmarkStart w:id="261" w:name="_Toc2266504"/>
      <w:bookmarkStart w:id="262" w:name="_Toc5047938"/>
      <w:bookmarkStart w:id="263" w:name="_Toc5048170"/>
      <w:bookmarkStart w:id="264" w:name="_Toc4166858"/>
      <w:bookmarkStart w:id="265" w:name="_Toc2008953"/>
      <w:bookmarkStart w:id="266" w:name="_Toc2082101"/>
      <w:bookmarkStart w:id="267" w:name="_Toc217550217"/>
      <w:bookmarkStart w:id="268" w:name="_Toc217905098"/>
      <w:bookmarkStart w:id="269" w:name="_Toc217905511"/>
      <w:bookmarkStart w:id="270" w:name="_Toc233896438"/>
      <w:r>
        <w:rPr>
          <w:rFonts w:hint="eastAsia"/>
        </w:rPr>
        <w:t>唯一性</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0579B4" w:rsidRDefault="004561C2" w:rsidP="00377D83">
      <w:pPr>
        <w:pStyle w:val="affe"/>
        <w:spacing w:line="360" w:lineRule="auto"/>
      </w:pPr>
      <w:r>
        <w:rPr>
          <w:rFonts w:hint="eastAsia"/>
        </w:rPr>
        <w:t>中药饮片追溯码的唯一性应指向单个中药饮片销售包装单元；其中</w:t>
      </w:r>
      <w:r w:rsidR="00114C2A">
        <w:rPr>
          <w:rFonts w:hint="eastAsia"/>
        </w:rPr>
        <w:t>中药饮片</w:t>
      </w:r>
      <w:r>
        <w:rPr>
          <w:rFonts w:hint="eastAsia"/>
        </w:rPr>
        <w:t>标识码部分的唯一性应指向特定于某种与中药饮片生产企业、</w:t>
      </w:r>
      <w:r w:rsidR="00941357">
        <w:rPr>
          <w:rFonts w:hint="eastAsia"/>
        </w:rPr>
        <w:t>中药饮片品名</w:t>
      </w:r>
      <w:r w:rsidR="00E27A5E">
        <w:rPr>
          <w:rFonts w:hint="eastAsia"/>
        </w:rPr>
        <w:t>、执行标准</w:t>
      </w:r>
      <w:r>
        <w:rPr>
          <w:rFonts w:hint="eastAsia"/>
        </w:rPr>
        <w:t>和</w:t>
      </w:r>
      <w:r w:rsidR="00941357">
        <w:rPr>
          <w:rFonts w:hint="eastAsia"/>
        </w:rPr>
        <w:t>装量</w:t>
      </w:r>
      <w:r w:rsidR="00521B1D">
        <w:rPr>
          <w:rFonts w:hint="eastAsia"/>
        </w:rPr>
        <w:t>和包装级别</w:t>
      </w:r>
      <w:r>
        <w:rPr>
          <w:rFonts w:hint="eastAsia"/>
        </w:rPr>
        <w:t>对应的中药饮片。</w:t>
      </w:r>
    </w:p>
    <w:p w:rsidR="000579B4" w:rsidRDefault="004561C2" w:rsidP="005E150E">
      <w:pPr>
        <w:pStyle w:val="a5"/>
        <w:spacing w:before="156" w:after="156"/>
      </w:pPr>
      <w:bookmarkStart w:id="271" w:name="_Toc2110098"/>
      <w:bookmarkStart w:id="272" w:name="_Toc5047875"/>
      <w:bookmarkStart w:id="273" w:name="_Toc2082037"/>
      <w:bookmarkStart w:id="274" w:name="_Toc2082103"/>
      <w:bookmarkStart w:id="275" w:name="_Toc2009239"/>
      <w:bookmarkStart w:id="276" w:name="_Toc2110063"/>
      <w:bookmarkStart w:id="277" w:name="_Toc2021963"/>
      <w:bookmarkStart w:id="278" w:name="_Toc4166860"/>
      <w:bookmarkStart w:id="279" w:name="_Toc2266506"/>
      <w:bookmarkStart w:id="280" w:name="_Toc3377167"/>
      <w:bookmarkStart w:id="281" w:name="_Toc5047963"/>
      <w:bookmarkStart w:id="282" w:name="_Toc3294448"/>
      <w:bookmarkStart w:id="283" w:name="_Toc31596"/>
      <w:bookmarkStart w:id="284" w:name="_Toc5047939"/>
      <w:bookmarkStart w:id="285" w:name="_Toc5143598"/>
      <w:bookmarkStart w:id="286" w:name="_Toc2149584"/>
      <w:bookmarkStart w:id="287" w:name="_Toc4160353"/>
      <w:bookmarkStart w:id="288" w:name="_Toc2085570"/>
      <w:bookmarkStart w:id="289" w:name="_Toc4163214"/>
      <w:bookmarkStart w:id="290" w:name="_Toc2008955"/>
      <w:bookmarkStart w:id="291" w:name="_Toc5048171"/>
      <w:bookmarkStart w:id="292" w:name="_Toc217550218"/>
      <w:bookmarkStart w:id="293" w:name="_Toc217905099"/>
      <w:bookmarkStart w:id="294" w:name="_Toc217905512"/>
      <w:bookmarkStart w:id="295" w:name="_Toc233896439"/>
      <w:r>
        <w:rPr>
          <w:rFonts w:hint="eastAsia"/>
        </w:rPr>
        <w:t>可扩展性</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0579B4" w:rsidRDefault="004561C2" w:rsidP="00377D83">
      <w:pPr>
        <w:pStyle w:val="affe"/>
        <w:spacing w:line="360" w:lineRule="auto"/>
        <w:rPr>
          <w:color w:val="000000"/>
        </w:rPr>
      </w:pPr>
      <w:r>
        <w:rPr>
          <w:rFonts w:hint="eastAsia"/>
          <w:color w:val="000000"/>
        </w:rPr>
        <w:t>中药饮片追溯码应可根据实际使用需求进行容量扩充。</w:t>
      </w:r>
    </w:p>
    <w:p w:rsidR="000579B4" w:rsidRDefault="004561C2" w:rsidP="005E150E">
      <w:pPr>
        <w:pStyle w:val="a5"/>
        <w:spacing w:before="156" w:after="156"/>
      </w:pPr>
      <w:bookmarkStart w:id="296" w:name="_Toc5047964"/>
      <w:bookmarkStart w:id="297" w:name="_Toc2021965"/>
      <w:bookmarkStart w:id="298" w:name="_Toc4163216"/>
      <w:bookmarkStart w:id="299" w:name="_Toc2009241"/>
      <w:bookmarkStart w:id="300" w:name="_Toc3294450"/>
      <w:bookmarkStart w:id="301" w:name="_Toc4166862"/>
      <w:bookmarkStart w:id="302" w:name="_Toc5047876"/>
      <w:bookmarkStart w:id="303" w:name="_Toc5143599"/>
      <w:bookmarkStart w:id="304" w:name="_Toc2085572"/>
      <w:bookmarkStart w:id="305" w:name="_Toc2266508"/>
      <w:bookmarkStart w:id="306" w:name="_Toc2082105"/>
      <w:bookmarkStart w:id="307" w:name="_Toc2110065"/>
      <w:bookmarkStart w:id="308" w:name="_Toc2110100"/>
      <w:bookmarkStart w:id="309" w:name="_Toc4160355"/>
      <w:bookmarkStart w:id="310" w:name="_Toc2082039"/>
      <w:bookmarkStart w:id="311" w:name="_Toc2149586"/>
      <w:bookmarkStart w:id="312" w:name="_Toc5047940"/>
      <w:bookmarkStart w:id="313" w:name="_Toc3377169"/>
      <w:bookmarkStart w:id="314" w:name="_Toc5048172"/>
      <w:bookmarkStart w:id="315" w:name="_Toc27179"/>
      <w:bookmarkStart w:id="316" w:name="_Toc2008957"/>
      <w:bookmarkStart w:id="317" w:name="_Toc217550219"/>
      <w:bookmarkStart w:id="318" w:name="_Toc217905100"/>
      <w:bookmarkStart w:id="319" w:name="_Toc217905513"/>
      <w:bookmarkStart w:id="320" w:name="_Toc233896440"/>
      <w:r>
        <w:rPr>
          <w:rFonts w:hint="eastAsia"/>
        </w:rPr>
        <w:t>通用性</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rsidR="000579B4" w:rsidRDefault="004561C2" w:rsidP="00377D83">
      <w:pPr>
        <w:pStyle w:val="affe"/>
        <w:spacing w:line="360" w:lineRule="auto"/>
        <w:rPr>
          <w:rFonts w:hint="eastAsia"/>
        </w:rPr>
      </w:pPr>
      <w:r>
        <w:rPr>
          <w:rFonts w:hint="eastAsia"/>
        </w:rPr>
        <w:t>中药饮片追溯码应基于中药饮片生产企业、经营企业、使用单位广泛使用的编码规则进行设计或选择，并充分考虑与之相关的上下游企业、第三方或监管部门信息系统对接的技术需求。</w:t>
      </w:r>
    </w:p>
    <w:p w:rsidR="00377D83" w:rsidRDefault="00377D83" w:rsidP="00377D83">
      <w:pPr>
        <w:pStyle w:val="affe"/>
        <w:spacing w:line="360" w:lineRule="auto"/>
      </w:pPr>
    </w:p>
    <w:p w:rsidR="000579B4" w:rsidRDefault="004561C2" w:rsidP="005E150E">
      <w:pPr>
        <w:pStyle w:val="a4"/>
        <w:spacing w:before="312" w:after="312"/>
      </w:pPr>
      <w:bookmarkStart w:id="321" w:name="_Toc2085573"/>
      <w:bookmarkStart w:id="322" w:name="_Toc4166863"/>
      <w:bookmarkStart w:id="323" w:name="_Toc5047941"/>
      <w:bookmarkStart w:id="324" w:name="_Toc5047877"/>
      <w:bookmarkStart w:id="325" w:name="_Toc4163217"/>
      <w:bookmarkStart w:id="326" w:name="_Toc2082040"/>
      <w:bookmarkStart w:id="327" w:name="_Toc2110101"/>
      <w:bookmarkStart w:id="328" w:name="_Toc2009242"/>
      <w:bookmarkStart w:id="329" w:name="_Toc5048173"/>
      <w:bookmarkStart w:id="330" w:name="_Toc5143600"/>
      <w:bookmarkStart w:id="331" w:name="_Toc2082106"/>
      <w:bookmarkStart w:id="332" w:name="_Toc5047965"/>
      <w:bookmarkStart w:id="333" w:name="_Toc2266509"/>
      <w:bookmarkStart w:id="334" w:name="_Toc2149587"/>
      <w:bookmarkStart w:id="335" w:name="_Toc3382474"/>
      <w:bookmarkStart w:id="336" w:name="_Toc3377170"/>
      <w:bookmarkStart w:id="337" w:name="_Toc2110066"/>
      <w:bookmarkStart w:id="338" w:name="_Toc2021966"/>
      <w:bookmarkStart w:id="339" w:name="_Toc2008958"/>
      <w:bookmarkStart w:id="340" w:name="_Toc4160356"/>
      <w:bookmarkStart w:id="341" w:name="_Toc3377223"/>
      <w:bookmarkStart w:id="342" w:name="_Toc3294451"/>
      <w:bookmarkStart w:id="343" w:name="_Toc233896441"/>
      <w:r>
        <w:rPr>
          <w:rFonts w:hint="eastAsia"/>
        </w:rPr>
        <w:lastRenderedPageBreak/>
        <w:t>编码对象</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0579B4" w:rsidRDefault="004561C2">
      <w:pPr>
        <w:pStyle w:val="affe"/>
      </w:pPr>
      <w:r>
        <w:rPr>
          <w:rFonts w:hint="eastAsia"/>
        </w:rPr>
        <w:t>编码对象应为中药饮片各级销售包装单元。</w:t>
      </w:r>
    </w:p>
    <w:p w:rsidR="000579B4" w:rsidRDefault="004561C2" w:rsidP="005E150E">
      <w:pPr>
        <w:pStyle w:val="a4"/>
        <w:spacing w:before="312" w:after="312"/>
      </w:pPr>
      <w:bookmarkStart w:id="344" w:name="_Toc5047966"/>
      <w:bookmarkStart w:id="345" w:name="_Toc5047942"/>
      <w:bookmarkStart w:id="346" w:name="_Toc5048174"/>
      <w:bookmarkStart w:id="347" w:name="_Toc5047878"/>
      <w:bookmarkStart w:id="348" w:name="_Toc5143601"/>
      <w:bookmarkStart w:id="349" w:name="_Toc233896442"/>
      <w:r>
        <w:rPr>
          <w:rFonts w:hint="eastAsia"/>
        </w:rPr>
        <w:t>中药饮片</w:t>
      </w:r>
      <w:r>
        <w:t>追溯</w:t>
      </w:r>
      <w:r>
        <w:rPr>
          <w:rFonts w:hint="eastAsia"/>
        </w:rPr>
        <w:t>码</w:t>
      </w:r>
      <w:r>
        <w:t>基本要求</w:t>
      </w:r>
      <w:bookmarkEnd w:id="344"/>
      <w:bookmarkEnd w:id="345"/>
      <w:bookmarkEnd w:id="346"/>
      <w:bookmarkEnd w:id="347"/>
      <w:bookmarkEnd w:id="348"/>
      <w:bookmarkEnd w:id="349"/>
    </w:p>
    <w:p w:rsidR="000579B4" w:rsidRDefault="004561C2" w:rsidP="00377D83">
      <w:pPr>
        <w:pStyle w:val="affe"/>
        <w:spacing w:line="360" w:lineRule="auto"/>
        <w:rPr>
          <w:rFonts w:ascii="Times New Roman"/>
        </w:rPr>
      </w:pPr>
      <w:r>
        <w:rPr>
          <w:rFonts w:ascii="Times New Roman"/>
        </w:rPr>
        <w:t>中药饮片追溯码应关联</w:t>
      </w:r>
      <w:r w:rsidR="00D07E89">
        <w:rPr>
          <w:rFonts w:ascii="Times New Roman" w:hint="eastAsia"/>
        </w:rPr>
        <w:t>相关信息，包括但不限于</w:t>
      </w:r>
      <w:r>
        <w:rPr>
          <w:rFonts w:ascii="Times New Roman"/>
        </w:rPr>
        <w:t>中药饮片生产企业、</w:t>
      </w:r>
      <w:r w:rsidR="00521B1D">
        <w:rPr>
          <w:rFonts w:ascii="Times New Roman" w:hint="eastAsia"/>
        </w:rPr>
        <w:t>品</w:t>
      </w:r>
      <w:r w:rsidR="00B94A4D">
        <w:rPr>
          <w:rFonts w:ascii="Times New Roman"/>
        </w:rPr>
        <w:t>名</w:t>
      </w:r>
      <w:r>
        <w:rPr>
          <w:rFonts w:ascii="Times New Roman"/>
        </w:rPr>
        <w:t>、</w:t>
      </w:r>
      <w:r w:rsidR="00521B1D">
        <w:rPr>
          <w:rFonts w:ascii="Times New Roman" w:hint="eastAsia"/>
        </w:rPr>
        <w:t>执行标准、</w:t>
      </w:r>
      <w:r w:rsidR="00D07E89">
        <w:rPr>
          <w:rFonts w:ascii="Times New Roman" w:hint="eastAsia"/>
        </w:rPr>
        <w:t>装量</w:t>
      </w:r>
      <w:r w:rsidR="008A7B74">
        <w:rPr>
          <w:rFonts w:ascii="Times New Roman" w:hint="eastAsia"/>
        </w:rPr>
        <w:t>、</w:t>
      </w:r>
      <w:r>
        <w:rPr>
          <w:rFonts w:ascii="Times New Roman"/>
        </w:rPr>
        <w:t>生产日期、</w:t>
      </w:r>
      <w:r w:rsidR="00941357">
        <w:rPr>
          <w:rFonts w:ascii="Times New Roman" w:hint="eastAsia"/>
        </w:rPr>
        <w:t>产品</w:t>
      </w:r>
      <w:r>
        <w:rPr>
          <w:rFonts w:ascii="Times New Roman"/>
        </w:rPr>
        <w:t>批号、</w:t>
      </w:r>
      <w:r w:rsidR="00521B1D">
        <w:rPr>
          <w:rFonts w:ascii="Times New Roman" w:hint="eastAsia"/>
        </w:rPr>
        <w:t>保质</w:t>
      </w:r>
      <w:r>
        <w:rPr>
          <w:rFonts w:ascii="Times New Roman"/>
        </w:rPr>
        <w:t>期和单品序列号</w:t>
      </w:r>
      <w:r>
        <w:rPr>
          <w:rFonts w:ascii="Times New Roman"/>
          <w:color w:val="000000"/>
        </w:rPr>
        <w:t>等；</w:t>
      </w:r>
      <w:r>
        <w:rPr>
          <w:rFonts w:ascii="Times New Roman"/>
        </w:rPr>
        <w:t>应符合以下两项要求中的一项：</w:t>
      </w:r>
    </w:p>
    <w:p w:rsidR="000579B4" w:rsidRDefault="004561C2" w:rsidP="00377D83">
      <w:pPr>
        <w:pStyle w:val="affe"/>
        <w:spacing w:line="360" w:lineRule="auto"/>
        <w:rPr>
          <w:rFonts w:ascii="Times New Roman"/>
        </w:rPr>
      </w:pPr>
      <w:r>
        <w:rPr>
          <w:rFonts w:ascii="Times New Roman"/>
        </w:rPr>
        <w:t>——</w:t>
      </w:r>
      <w:r>
        <w:rPr>
          <w:rFonts w:ascii="Times New Roman"/>
        </w:rPr>
        <w:t>代码长度为</w:t>
      </w:r>
      <w:r>
        <w:rPr>
          <w:rFonts w:ascii="Times New Roman"/>
        </w:rPr>
        <w:t>20</w:t>
      </w:r>
      <w:r>
        <w:rPr>
          <w:rFonts w:ascii="Times New Roman"/>
        </w:rPr>
        <w:t>个字符，前</w:t>
      </w:r>
      <w:r>
        <w:rPr>
          <w:rFonts w:ascii="Times New Roman"/>
        </w:rPr>
        <w:t>7</w:t>
      </w:r>
      <w:r>
        <w:rPr>
          <w:rFonts w:ascii="Times New Roman"/>
        </w:rPr>
        <w:t>位为</w:t>
      </w:r>
      <w:r w:rsidR="00D07E89">
        <w:rPr>
          <w:rFonts w:ascii="Times New Roman" w:hint="eastAsia"/>
        </w:rPr>
        <w:t>中药饮片</w:t>
      </w:r>
      <w:r>
        <w:rPr>
          <w:rFonts w:ascii="Times New Roman"/>
        </w:rPr>
        <w:t>标识码；</w:t>
      </w:r>
    </w:p>
    <w:p w:rsidR="000579B4" w:rsidRDefault="004561C2" w:rsidP="00377D83">
      <w:pPr>
        <w:pStyle w:val="affe"/>
        <w:spacing w:line="360" w:lineRule="auto"/>
        <w:rPr>
          <w:rFonts w:ascii="Times New Roman"/>
        </w:rPr>
      </w:pPr>
      <w:r>
        <w:rPr>
          <w:rFonts w:ascii="Times New Roman"/>
        </w:rPr>
        <w:t>——</w:t>
      </w:r>
      <w:r>
        <w:rPr>
          <w:rFonts w:ascii="Times New Roman"/>
        </w:rPr>
        <w:t>符合</w:t>
      </w:r>
      <w:r>
        <w:rPr>
          <w:rFonts w:ascii="Times New Roman"/>
        </w:rPr>
        <w:t>ISO</w:t>
      </w:r>
      <w:r>
        <w:rPr>
          <w:rFonts w:ascii="Times New Roman"/>
        </w:rPr>
        <w:t>相关国际标准（如，</w:t>
      </w:r>
      <w:r>
        <w:rPr>
          <w:rFonts w:ascii="Times New Roman"/>
        </w:rPr>
        <w:t>ISO/IEC 15459</w:t>
      </w:r>
      <w:r>
        <w:rPr>
          <w:rFonts w:ascii="Times New Roman"/>
        </w:rPr>
        <w:t>系列标准）的编码规则。</w:t>
      </w:r>
    </w:p>
    <w:p w:rsidR="000579B4" w:rsidRDefault="004561C2" w:rsidP="005E150E">
      <w:pPr>
        <w:pStyle w:val="a4"/>
        <w:spacing w:before="312" w:after="312"/>
      </w:pPr>
      <w:bookmarkStart w:id="350" w:name="_Toc2110102"/>
      <w:bookmarkStart w:id="351" w:name="_Toc2008961"/>
      <w:bookmarkStart w:id="352" w:name="_Toc2009245"/>
      <w:bookmarkStart w:id="353" w:name="_Toc2082109"/>
      <w:bookmarkStart w:id="354" w:name="_Toc2082043"/>
      <w:bookmarkStart w:id="355" w:name="_Toc2085576"/>
      <w:bookmarkStart w:id="356" w:name="_Toc2110067"/>
      <w:bookmarkStart w:id="357" w:name="_Toc2149588"/>
      <w:bookmarkStart w:id="358" w:name="_Toc2021969"/>
      <w:bookmarkStart w:id="359" w:name="_Toc3382476"/>
      <w:bookmarkStart w:id="360" w:name="_Toc5143602"/>
      <w:bookmarkStart w:id="361" w:name="_Toc5048175"/>
      <w:bookmarkStart w:id="362" w:name="_Toc4163218"/>
      <w:bookmarkStart w:id="363" w:name="_Toc3377172"/>
      <w:bookmarkStart w:id="364" w:name="_Toc5047943"/>
      <w:bookmarkStart w:id="365" w:name="_Toc3377225"/>
      <w:bookmarkStart w:id="366" w:name="_Toc4166864"/>
      <w:bookmarkStart w:id="367" w:name="_Toc5047879"/>
      <w:bookmarkStart w:id="368" w:name="_Toc2266510"/>
      <w:bookmarkStart w:id="369" w:name="_Toc4160357"/>
      <w:bookmarkStart w:id="370" w:name="_Toc5047967"/>
      <w:bookmarkStart w:id="371" w:name="_Toc3294452"/>
      <w:bookmarkStart w:id="372" w:name="_Toc233896443"/>
      <w:r>
        <w:rPr>
          <w:rFonts w:hint="eastAsia"/>
        </w:rPr>
        <w:t>中药饮片</w:t>
      </w:r>
      <w:r>
        <w:t>追溯码</w:t>
      </w:r>
      <w:r>
        <w:rPr>
          <w:rFonts w:hint="eastAsia"/>
        </w:rPr>
        <w:t>构成</w:t>
      </w:r>
      <w:bookmarkEnd w:id="350"/>
      <w:bookmarkEnd w:id="351"/>
      <w:bookmarkEnd w:id="352"/>
      <w:bookmarkEnd w:id="353"/>
      <w:bookmarkEnd w:id="354"/>
      <w:bookmarkEnd w:id="355"/>
      <w:bookmarkEnd w:id="356"/>
      <w:bookmarkEnd w:id="357"/>
      <w:bookmarkEnd w:id="358"/>
      <w:r>
        <w:rPr>
          <w:rFonts w:hint="eastAsia"/>
        </w:rPr>
        <w:t>要求</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0579B4" w:rsidRDefault="004561C2" w:rsidP="00377D83">
      <w:pPr>
        <w:pStyle w:val="affe"/>
        <w:spacing w:line="360" w:lineRule="auto"/>
        <w:rPr>
          <w:rFonts w:ascii="Times New Roman"/>
        </w:rPr>
      </w:pPr>
      <w:r>
        <w:rPr>
          <w:rFonts w:ascii="Times New Roman"/>
        </w:rPr>
        <w:t>中药饮片追溯码构成应满足以下要求：</w:t>
      </w:r>
    </w:p>
    <w:p w:rsidR="000579B4" w:rsidRDefault="004561C2" w:rsidP="00377D83">
      <w:pPr>
        <w:pStyle w:val="aff"/>
        <w:numPr>
          <w:ilvl w:val="0"/>
          <w:numId w:val="19"/>
        </w:numPr>
        <w:spacing w:line="360" w:lineRule="auto"/>
        <w:rPr>
          <w:rFonts w:ascii="Times New Roman"/>
        </w:rPr>
      </w:pPr>
      <w:r>
        <w:rPr>
          <w:rFonts w:ascii="Times New Roman"/>
        </w:rPr>
        <w:t>可由数字、字母和（或）符号组成，包括</w:t>
      </w:r>
      <w:r w:rsidR="00D07E89">
        <w:rPr>
          <w:rFonts w:ascii="Times New Roman"/>
        </w:rPr>
        <w:t>GB/T 1988</w:t>
      </w:r>
      <w:r w:rsidR="00D07E89">
        <w:rPr>
          <w:rFonts w:ascii="Times New Roman" w:hint="eastAsia"/>
        </w:rPr>
        <w:t xml:space="preserve"> </w:t>
      </w:r>
      <w:r>
        <w:rPr>
          <w:rFonts w:ascii="Times New Roman"/>
        </w:rPr>
        <w:t>表</w:t>
      </w:r>
      <w:r>
        <w:rPr>
          <w:rFonts w:ascii="Times New Roman"/>
        </w:rPr>
        <w:t>2</w:t>
      </w:r>
      <w:r>
        <w:rPr>
          <w:rFonts w:ascii="Times New Roman"/>
        </w:rPr>
        <w:t>中的所有字符；</w:t>
      </w:r>
    </w:p>
    <w:p w:rsidR="000579B4" w:rsidRDefault="004561C2" w:rsidP="00377D83">
      <w:pPr>
        <w:pStyle w:val="aff"/>
        <w:spacing w:line="360" w:lineRule="auto"/>
        <w:rPr>
          <w:rFonts w:ascii="Times New Roman"/>
        </w:rPr>
      </w:pPr>
      <w:r>
        <w:rPr>
          <w:rFonts w:ascii="Times New Roman"/>
        </w:rPr>
        <w:t>包含</w:t>
      </w:r>
      <w:r w:rsidR="008A7B74">
        <w:rPr>
          <w:rFonts w:ascii="Times New Roman" w:hint="eastAsia"/>
        </w:rPr>
        <w:t>中药饮片</w:t>
      </w:r>
      <w:r w:rsidR="00B94A4D">
        <w:rPr>
          <w:rFonts w:ascii="Times New Roman"/>
        </w:rPr>
        <w:t>标识码</w:t>
      </w:r>
      <w:r w:rsidR="00B94A4D">
        <w:rPr>
          <w:rFonts w:ascii="Times New Roman" w:hint="eastAsia"/>
        </w:rPr>
        <w:t>，并</w:t>
      </w:r>
      <w:r>
        <w:rPr>
          <w:rFonts w:ascii="Times New Roman"/>
        </w:rPr>
        <w:t>确保其在各级别的中药饮片销售包装上保持唯一性；</w:t>
      </w:r>
    </w:p>
    <w:p w:rsidR="000579B4" w:rsidRDefault="00B94A4D" w:rsidP="00377D83">
      <w:pPr>
        <w:pStyle w:val="aff"/>
        <w:spacing w:line="360" w:lineRule="auto"/>
        <w:rPr>
          <w:rFonts w:ascii="Times New Roman"/>
        </w:rPr>
      </w:pPr>
      <w:r>
        <w:rPr>
          <w:rFonts w:ascii="Times New Roman"/>
        </w:rPr>
        <w:t>包含生产标识码</w:t>
      </w:r>
      <w:r>
        <w:rPr>
          <w:rFonts w:ascii="Times New Roman" w:hint="eastAsia"/>
        </w:rPr>
        <w:t>，</w:t>
      </w:r>
      <w:r>
        <w:rPr>
          <w:rFonts w:ascii="Times New Roman"/>
        </w:rPr>
        <w:t>应</w:t>
      </w:r>
      <w:r>
        <w:rPr>
          <w:rFonts w:ascii="Times New Roman" w:hint="eastAsia"/>
        </w:rPr>
        <w:t>包括</w:t>
      </w:r>
      <w:r w:rsidR="005E150E">
        <w:rPr>
          <w:rFonts w:ascii="Times New Roman"/>
        </w:rPr>
        <w:t>单品序列号</w:t>
      </w:r>
      <w:r w:rsidR="005E150E">
        <w:rPr>
          <w:rFonts w:ascii="Times New Roman" w:hint="eastAsia"/>
        </w:rPr>
        <w:t>，</w:t>
      </w:r>
      <w:r w:rsidR="00853413">
        <w:rPr>
          <w:rFonts w:ascii="Times New Roman"/>
        </w:rPr>
        <w:t>可根据实际需求</w:t>
      </w:r>
      <w:r>
        <w:rPr>
          <w:rFonts w:ascii="Times New Roman" w:hint="eastAsia"/>
        </w:rPr>
        <w:t>包括</w:t>
      </w:r>
      <w:r w:rsidR="00941357">
        <w:rPr>
          <w:rFonts w:ascii="Times New Roman"/>
        </w:rPr>
        <w:t>中药饮片</w:t>
      </w:r>
      <w:r w:rsidR="00941357">
        <w:rPr>
          <w:rFonts w:ascii="Times New Roman" w:hint="eastAsia"/>
        </w:rPr>
        <w:t>产品</w:t>
      </w:r>
      <w:r w:rsidR="004561C2">
        <w:rPr>
          <w:rFonts w:ascii="Times New Roman"/>
        </w:rPr>
        <w:t>批号、生产日期、</w:t>
      </w:r>
      <w:r w:rsidR="00853413">
        <w:rPr>
          <w:rFonts w:ascii="Times New Roman" w:hint="eastAsia"/>
        </w:rPr>
        <w:t>保质期</w:t>
      </w:r>
      <w:r w:rsidR="008A7B74">
        <w:rPr>
          <w:rFonts w:ascii="Times New Roman" w:hint="eastAsia"/>
        </w:rPr>
        <w:t>等</w:t>
      </w:r>
      <w:r w:rsidR="004561C2">
        <w:rPr>
          <w:rFonts w:ascii="Times New Roman"/>
        </w:rPr>
        <w:t>；</w:t>
      </w:r>
    </w:p>
    <w:p w:rsidR="008664EF" w:rsidRDefault="004561C2" w:rsidP="00377D83">
      <w:pPr>
        <w:pStyle w:val="aff"/>
        <w:spacing w:line="360" w:lineRule="auto"/>
        <w:rPr>
          <w:rFonts w:ascii="Times New Roman"/>
        </w:rPr>
      </w:pPr>
      <w:r>
        <w:rPr>
          <w:rFonts w:ascii="Times New Roman"/>
        </w:rPr>
        <w:t>包含校验位，以验证中药饮片追溯码的正确性。</w:t>
      </w:r>
    </w:p>
    <w:p w:rsidR="008664EF" w:rsidRPr="008664EF" w:rsidRDefault="00EE21F4" w:rsidP="00377D83">
      <w:pPr>
        <w:pStyle w:val="aff"/>
        <w:numPr>
          <w:ilvl w:val="0"/>
          <w:numId w:val="0"/>
        </w:numPr>
        <w:spacing w:line="360" w:lineRule="auto"/>
        <w:ind w:firstLineChars="200" w:firstLine="420"/>
      </w:pPr>
      <w:r w:rsidRPr="00EE21F4">
        <w:rPr>
          <w:rFonts w:hint="eastAsia"/>
        </w:rPr>
        <w:t>中药饮片追溯码应当符合国家药监局和国家医疗保障局相关编码要求，结构示意图见附录。</w:t>
      </w:r>
    </w:p>
    <w:p w:rsidR="000579B4" w:rsidRDefault="004561C2" w:rsidP="005E150E">
      <w:pPr>
        <w:pStyle w:val="a4"/>
        <w:spacing w:before="312" w:after="312"/>
      </w:pPr>
      <w:bookmarkStart w:id="373" w:name="OLE_LINK4"/>
      <w:bookmarkStart w:id="374" w:name="OLE_LINK5"/>
      <w:bookmarkStart w:id="375" w:name="_Toc4163219"/>
      <w:bookmarkStart w:id="376" w:name="_Toc5047880"/>
      <w:bookmarkStart w:id="377" w:name="_Toc5047968"/>
      <w:bookmarkStart w:id="378" w:name="_Toc5047944"/>
      <w:bookmarkStart w:id="379" w:name="_Toc4166865"/>
      <w:bookmarkStart w:id="380" w:name="_Toc5143603"/>
      <w:bookmarkStart w:id="381" w:name="_Toc5048176"/>
      <w:bookmarkStart w:id="382" w:name="_Toc4160358"/>
      <w:bookmarkStart w:id="383" w:name="OLE_LINK10"/>
      <w:bookmarkStart w:id="384" w:name="OLE_LINK11"/>
      <w:bookmarkStart w:id="385" w:name="_Toc233896444"/>
      <w:r>
        <w:rPr>
          <w:rFonts w:hint="eastAsia"/>
        </w:rPr>
        <w:t>中药饮片</w:t>
      </w:r>
      <w:r>
        <w:t>追溯码</w:t>
      </w:r>
      <w:r w:rsidR="00B94A4D">
        <w:rPr>
          <w:rFonts w:hint="eastAsia"/>
        </w:rPr>
        <w:t>标识</w:t>
      </w:r>
      <w:bookmarkEnd w:id="373"/>
      <w:bookmarkEnd w:id="374"/>
      <w:r>
        <w:t>基本要求</w:t>
      </w:r>
      <w:bookmarkEnd w:id="375"/>
      <w:bookmarkEnd w:id="376"/>
      <w:bookmarkEnd w:id="377"/>
      <w:bookmarkEnd w:id="378"/>
      <w:bookmarkEnd w:id="379"/>
      <w:bookmarkEnd w:id="380"/>
      <w:bookmarkEnd w:id="381"/>
      <w:bookmarkEnd w:id="382"/>
      <w:bookmarkEnd w:id="385"/>
    </w:p>
    <w:bookmarkEnd w:id="383"/>
    <w:bookmarkEnd w:id="384"/>
    <w:p w:rsidR="000579B4" w:rsidRDefault="008040B9" w:rsidP="00377D83">
      <w:pPr>
        <w:pStyle w:val="affe"/>
        <w:spacing w:line="360" w:lineRule="auto"/>
        <w:rPr>
          <w:rFonts w:ascii="Times New Roman"/>
        </w:rPr>
      </w:pPr>
      <w:r w:rsidRPr="00817F3A">
        <w:rPr>
          <w:rFonts w:ascii="Times New Roman" w:hint="eastAsia"/>
        </w:rPr>
        <w:t>应在</w:t>
      </w:r>
      <w:r>
        <w:rPr>
          <w:rFonts w:ascii="Times New Roman" w:hint="eastAsia"/>
        </w:rPr>
        <w:t>中药</w:t>
      </w:r>
      <w:r w:rsidR="00BA3964">
        <w:rPr>
          <w:rFonts w:ascii="Times New Roman" w:hint="eastAsia"/>
        </w:rPr>
        <w:t>饮片</w:t>
      </w:r>
      <w:r w:rsidRPr="00817F3A">
        <w:rPr>
          <w:rFonts w:ascii="Times New Roman" w:hint="eastAsia"/>
        </w:rPr>
        <w:t>各级销售包装单元上标识</w:t>
      </w:r>
      <w:r w:rsidR="00BA3964">
        <w:rPr>
          <w:rFonts w:ascii="Times New Roman" w:hint="eastAsia"/>
        </w:rPr>
        <w:t>中药饮片</w:t>
      </w:r>
      <w:r w:rsidRPr="00817F3A">
        <w:rPr>
          <w:rFonts w:ascii="Times New Roman" w:hint="eastAsia"/>
        </w:rPr>
        <w:t>追溯码</w:t>
      </w:r>
      <w:r w:rsidR="00BA3964">
        <w:rPr>
          <w:rFonts w:ascii="Times New Roman" w:hint="eastAsia"/>
        </w:rPr>
        <w:t>，</w:t>
      </w:r>
      <w:r w:rsidR="00BA3964" w:rsidRPr="00BA3964">
        <w:rPr>
          <w:rFonts w:ascii="Times New Roman" w:hint="eastAsia"/>
        </w:rPr>
        <w:t>保证</w:t>
      </w:r>
      <w:r w:rsidR="00BA3964">
        <w:rPr>
          <w:rFonts w:ascii="Times New Roman" w:hint="eastAsia"/>
        </w:rPr>
        <w:t>中药饮片追溯码</w:t>
      </w:r>
      <w:r w:rsidR="00BA3964" w:rsidRPr="00BA3964">
        <w:rPr>
          <w:rFonts w:ascii="Times New Roman" w:hint="eastAsia"/>
        </w:rPr>
        <w:t>图像清晰、颜色与底色对比分明</w:t>
      </w:r>
      <w:r w:rsidR="00BA3964" w:rsidRPr="00C260BA">
        <w:rPr>
          <w:rFonts w:ascii="Times New Roman" w:hint="eastAsia"/>
        </w:rPr>
        <w:t>，可被扫码设备和人眼识读</w:t>
      </w:r>
      <w:r w:rsidR="00BA3964" w:rsidRPr="00BA3964">
        <w:rPr>
          <w:rFonts w:ascii="Times New Roman" w:hint="eastAsia"/>
        </w:rPr>
        <w:t>。</w:t>
      </w:r>
      <w:r w:rsidR="004561C2">
        <w:rPr>
          <w:rFonts w:ascii="Times New Roman"/>
        </w:rPr>
        <w:t>根据实际需要，中药饮片追溯码载体</w:t>
      </w:r>
      <w:r w:rsidR="00853413">
        <w:rPr>
          <w:rFonts w:ascii="Times New Roman" w:hint="eastAsia"/>
        </w:rPr>
        <w:t>宜选择</w:t>
      </w:r>
      <w:r w:rsidR="00853413">
        <w:rPr>
          <w:rFonts w:ascii="Times New Roman"/>
        </w:rPr>
        <w:t>二维</w:t>
      </w:r>
      <w:r w:rsidR="004561C2">
        <w:rPr>
          <w:rFonts w:ascii="Times New Roman"/>
        </w:rPr>
        <w:t>码</w:t>
      </w:r>
      <w:r w:rsidR="00853413">
        <w:rPr>
          <w:rFonts w:ascii="Times New Roman" w:hint="eastAsia"/>
        </w:rPr>
        <w:t>，也可选择一维条码</w:t>
      </w:r>
      <w:r w:rsidR="004561C2">
        <w:rPr>
          <w:rFonts w:ascii="Times New Roman"/>
        </w:rPr>
        <w:t>或</w:t>
      </w:r>
      <w:r w:rsidR="004561C2">
        <w:rPr>
          <w:rFonts w:ascii="Times New Roman"/>
        </w:rPr>
        <w:t>RFID</w:t>
      </w:r>
      <w:r w:rsidR="004561C2">
        <w:rPr>
          <w:rFonts w:ascii="Times New Roman"/>
        </w:rPr>
        <w:t>标签等。</w:t>
      </w:r>
    </w:p>
    <w:p w:rsidR="00B94A4D" w:rsidRPr="00BF1D19" w:rsidRDefault="00BA3964" w:rsidP="00377D83">
      <w:pPr>
        <w:pStyle w:val="a5"/>
        <w:spacing w:beforeLines="0" w:afterLines="0" w:line="360" w:lineRule="auto"/>
        <w:rPr>
          <w:rFonts w:ascii="Times New Roman" w:eastAsia="宋体"/>
          <w:szCs w:val="20"/>
        </w:rPr>
      </w:pPr>
      <w:bookmarkStart w:id="386" w:name="OLE_LINK6"/>
      <w:bookmarkStart w:id="387" w:name="OLE_LINK7"/>
      <w:bookmarkStart w:id="388" w:name="_Toc233896445"/>
      <w:r>
        <w:rPr>
          <w:rFonts w:ascii="Times New Roman" w:eastAsia="宋体" w:hint="eastAsia"/>
          <w:szCs w:val="20"/>
        </w:rPr>
        <w:t>中药饮片</w:t>
      </w:r>
      <w:bookmarkEnd w:id="386"/>
      <w:bookmarkEnd w:id="387"/>
      <w:r w:rsidR="00B94A4D" w:rsidRPr="00BF1D19">
        <w:rPr>
          <w:rFonts w:ascii="Times New Roman" w:eastAsia="宋体"/>
          <w:szCs w:val="20"/>
        </w:rPr>
        <w:t>追溯码</w:t>
      </w:r>
      <w:r w:rsidR="00B94A4D" w:rsidRPr="00BF1D19">
        <w:rPr>
          <w:rFonts w:ascii="Times New Roman" w:eastAsia="宋体" w:hint="eastAsia"/>
          <w:szCs w:val="20"/>
        </w:rPr>
        <w:t>标识的内容</w:t>
      </w:r>
      <w:r w:rsidR="00B94A4D" w:rsidRPr="00BF1D19">
        <w:rPr>
          <w:rFonts w:ascii="Times New Roman" w:eastAsia="宋体"/>
          <w:szCs w:val="20"/>
        </w:rPr>
        <w:t>应包括</w:t>
      </w:r>
      <w:r w:rsidR="00B94A4D" w:rsidRPr="00BF1D19">
        <w:rPr>
          <w:rFonts w:ascii="Times New Roman" w:eastAsia="宋体" w:hint="eastAsia"/>
          <w:szCs w:val="20"/>
        </w:rPr>
        <w:t>“</w:t>
      </w:r>
      <w:r>
        <w:rPr>
          <w:rFonts w:ascii="Times New Roman" w:eastAsia="宋体" w:hint="eastAsia"/>
          <w:szCs w:val="20"/>
        </w:rPr>
        <w:t>中药饮片</w:t>
      </w:r>
      <w:r w:rsidR="00B94A4D" w:rsidRPr="00BF1D19">
        <w:rPr>
          <w:rFonts w:ascii="Times New Roman" w:eastAsia="宋体" w:hint="eastAsia"/>
          <w:szCs w:val="20"/>
        </w:rPr>
        <w:t>追溯码”字样、人眼识读的字符和设备识读的符号（一般包括一维条码或二维码</w:t>
      </w:r>
      <w:r>
        <w:rPr>
          <w:rFonts w:ascii="Times New Roman" w:eastAsia="宋体" w:hint="eastAsia"/>
          <w:szCs w:val="20"/>
        </w:rPr>
        <w:t>或</w:t>
      </w:r>
      <w:r>
        <w:rPr>
          <w:rFonts w:ascii="Times New Roman" w:eastAsia="宋体" w:hint="eastAsia"/>
          <w:szCs w:val="20"/>
        </w:rPr>
        <w:t>RFID</w:t>
      </w:r>
      <w:r w:rsidR="00B94A4D" w:rsidRPr="00BF1D19">
        <w:rPr>
          <w:rFonts w:ascii="Times New Roman" w:eastAsia="宋体" w:hint="eastAsia"/>
          <w:szCs w:val="20"/>
        </w:rPr>
        <w:t>），</w:t>
      </w:r>
      <w:r>
        <w:rPr>
          <w:rFonts w:ascii="Times New Roman" w:eastAsia="宋体" w:hint="eastAsia"/>
          <w:szCs w:val="20"/>
        </w:rPr>
        <w:t>中药饮片</w:t>
      </w:r>
      <w:r w:rsidR="00B94A4D" w:rsidRPr="00BF1D19">
        <w:rPr>
          <w:rFonts w:ascii="Times New Roman" w:eastAsia="宋体" w:hint="eastAsia"/>
          <w:szCs w:val="20"/>
        </w:rPr>
        <w:t>追溯码标识示</w:t>
      </w:r>
      <w:r w:rsidR="008664EF">
        <w:rPr>
          <w:rFonts w:ascii="Times New Roman" w:eastAsia="宋体" w:hint="eastAsia"/>
          <w:szCs w:val="20"/>
        </w:rPr>
        <w:t>例</w:t>
      </w:r>
      <w:r w:rsidR="00B94A4D" w:rsidRPr="00BF1D19">
        <w:rPr>
          <w:rFonts w:ascii="Times New Roman" w:eastAsia="宋体" w:hint="eastAsia"/>
          <w:szCs w:val="20"/>
        </w:rPr>
        <w:t>见附录。</w:t>
      </w:r>
      <w:bookmarkEnd w:id="388"/>
    </w:p>
    <w:p w:rsidR="00B94A4D" w:rsidRPr="00BF1D19" w:rsidRDefault="00B94A4D" w:rsidP="00377D83">
      <w:pPr>
        <w:pStyle w:val="a5"/>
        <w:spacing w:beforeLines="0" w:afterLines="0" w:line="360" w:lineRule="auto"/>
        <w:rPr>
          <w:rFonts w:ascii="Times New Roman" w:eastAsia="宋体"/>
          <w:szCs w:val="20"/>
        </w:rPr>
      </w:pPr>
      <w:bookmarkStart w:id="389" w:name="_Toc233896446"/>
      <w:r w:rsidRPr="00BF1D19">
        <w:rPr>
          <w:rFonts w:ascii="Times New Roman" w:eastAsia="宋体" w:hint="eastAsia"/>
          <w:szCs w:val="20"/>
        </w:rPr>
        <w:t>应在</w:t>
      </w:r>
      <w:r w:rsidR="00BA3964">
        <w:rPr>
          <w:rFonts w:ascii="Times New Roman" w:eastAsia="宋体" w:hint="eastAsia"/>
          <w:szCs w:val="20"/>
        </w:rPr>
        <w:t>中药饮片</w:t>
      </w:r>
      <w:r w:rsidRPr="00BF1D19">
        <w:rPr>
          <w:rFonts w:ascii="Times New Roman" w:eastAsia="宋体" w:hint="eastAsia"/>
          <w:szCs w:val="20"/>
        </w:rPr>
        <w:t>追溯码标识位置附近增加有关查询方式的说明。</w:t>
      </w:r>
      <w:bookmarkEnd w:id="389"/>
    </w:p>
    <w:p w:rsidR="00B94A4D" w:rsidRPr="00BF31E1" w:rsidRDefault="00BF31E1" w:rsidP="00377D83">
      <w:pPr>
        <w:pStyle w:val="a5"/>
        <w:spacing w:beforeLines="0" w:afterLines="0" w:line="360" w:lineRule="auto"/>
        <w:rPr>
          <w:rFonts w:ascii="Times New Roman" w:eastAsia="宋体"/>
          <w:szCs w:val="20"/>
        </w:rPr>
      </w:pPr>
      <w:bookmarkStart w:id="390" w:name="_Toc233896447"/>
      <w:r w:rsidRPr="00817F3A">
        <w:rPr>
          <w:rFonts w:ascii="Times New Roman" w:eastAsia="宋体" w:hint="eastAsia"/>
          <w:szCs w:val="20"/>
        </w:rPr>
        <w:t>在特殊包装材质上标识</w:t>
      </w:r>
      <w:r>
        <w:rPr>
          <w:rFonts w:ascii="Times New Roman" w:eastAsia="宋体" w:hint="eastAsia"/>
          <w:szCs w:val="20"/>
        </w:rPr>
        <w:t>中药饮片</w:t>
      </w:r>
      <w:r w:rsidRPr="00817F3A">
        <w:rPr>
          <w:rFonts w:ascii="Times New Roman" w:eastAsia="宋体" w:hint="eastAsia"/>
          <w:szCs w:val="20"/>
        </w:rPr>
        <w:t>追溯码时，应充分考虑包装材质对</w:t>
      </w:r>
      <w:r>
        <w:rPr>
          <w:rFonts w:ascii="Times New Roman" w:eastAsia="宋体" w:hint="eastAsia"/>
          <w:szCs w:val="20"/>
        </w:rPr>
        <w:t>中药饮片</w:t>
      </w:r>
      <w:r w:rsidRPr="00817F3A">
        <w:rPr>
          <w:rFonts w:ascii="Times New Roman" w:eastAsia="宋体" w:hint="eastAsia"/>
          <w:szCs w:val="20"/>
        </w:rPr>
        <w:t>追溯码识读造成的影响，确保</w:t>
      </w:r>
      <w:r>
        <w:rPr>
          <w:rFonts w:ascii="Times New Roman" w:eastAsia="宋体" w:hint="eastAsia"/>
          <w:szCs w:val="20"/>
        </w:rPr>
        <w:t>中药饮片</w:t>
      </w:r>
      <w:r w:rsidRPr="00817F3A">
        <w:rPr>
          <w:rFonts w:ascii="Times New Roman" w:eastAsia="宋体" w:hint="eastAsia"/>
          <w:szCs w:val="20"/>
        </w:rPr>
        <w:t>追溯码可识读。如在反光材质的包装上标识</w:t>
      </w:r>
      <w:r>
        <w:rPr>
          <w:rFonts w:ascii="Times New Roman" w:eastAsia="宋体" w:hint="eastAsia"/>
          <w:szCs w:val="20"/>
        </w:rPr>
        <w:t>中药饮片</w:t>
      </w:r>
      <w:r w:rsidRPr="00817F3A">
        <w:rPr>
          <w:rFonts w:ascii="Times New Roman" w:eastAsia="宋体" w:hint="eastAsia"/>
          <w:szCs w:val="20"/>
        </w:rPr>
        <w:t>追溯码时，应采取相应措施消除反光对</w:t>
      </w:r>
      <w:r>
        <w:rPr>
          <w:rFonts w:ascii="Times New Roman" w:eastAsia="宋体" w:hint="eastAsia"/>
          <w:szCs w:val="20"/>
        </w:rPr>
        <w:t>中药饮片</w:t>
      </w:r>
      <w:r w:rsidRPr="00817F3A">
        <w:rPr>
          <w:rFonts w:ascii="Times New Roman" w:eastAsia="宋体" w:hint="eastAsia"/>
          <w:szCs w:val="20"/>
        </w:rPr>
        <w:t>追溯码识读（包括人眼和设备识读）造成的影响；在热缩膜上标识一维条码时，应充分衡量并克服变形对识读</w:t>
      </w:r>
      <w:r>
        <w:rPr>
          <w:rFonts w:ascii="Times New Roman" w:eastAsia="宋体" w:hint="eastAsia"/>
          <w:szCs w:val="20"/>
        </w:rPr>
        <w:t>中药饮片追溯码</w:t>
      </w:r>
      <w:r w:rsidRPr="00817F3A">
        <w:rPr>
          <w:rFonts w:ascii="Times New Roman" w:eastAsia="宋体" w:hint="eastAsia"/>
          <w:szCs w:val="20"/>
        </w:rPr>
        <w:t>（包括人眼和设备识读）造成的影响</w:t>
      </w:r>
      <w:r w:rsidR="00B94A4D" w:rsidRPr="00BF31E1">
        <w:rPr>
          <w:rFonts w:ascii="Times New Roman" w:eastAsia="宋体" w:hint="eastAsia"/>
          <w:szCs w:val="20"/>
        </w:rPr>
        <w:t>。</w:t>
      </w:r>
      <w:bookmarkEnd w:id="390"/>
    </w:p>
    <w:p w:rsidR="000579B4" w:rsidRDefault="004561C2" w:rsidP="005E150E">
      <w:pPr>
        <w:pStyle w:val="a4"/>
        <w:spacing w:before="312" w:after="312"/>
      </w:pPr>
      <w:bookmarkStart w:id="391" w:name="_Toc5143604"/>
      <w:bookmarkStart w:id="392" w:name="_Toc4163220"/>
      <w:bookmarkStart w:id="393" w:name="_Toc5047881"/>
      <w:bookmarkStart w:id="394" w:name="_Toc3377227"/>
      <w:bookmarkStart w:id="395" w:name="_Toc5047969"/>
      <w:bookmarkStart w:id="396" w:name="_Toc2110069"/>
      <w:bookmarkStart w:id="397" w:name="_Toc2149590"/>
      <w:bookmarkStart w:id="398" w:name="_Toc3377174"/>
      <w:bookmarkStart w:id="399" w:name="_Toc3294453"/>
      <w:bookmarkStart w:id="400" w:name="_Toc5047945"/>
      <w:bookmarkStart w:id="401" w:name="_Toc3382477"/>
      <w:bookmarkStart w:id="402" w:name="_Toc2266511"/>
      <w:bookmarkStart w:id="403" w:name="_Toc2110104"/>
      <w:bookmarkStart w:id="404" w:name="_Toc4166866"/>
      <w:bookmarkStart w:id="405" w:name="_Toc5048177"/>
      <w:bookmarkStart w:id="406" w:name="_Toc4160359"/>
      <w:bookmarkStart w:id="407" w:name="_Toc2149589"/>
      <w:bookmarkStart w:id="408" w:name="_Toc2110068"/>
      <w:bookmarkStart w:id="409" w:name="_Toc2110103"/>
      <w:bookmarkStart w:id="410" w:name="_Toc233896448"/>
      <w:r>
        <w:rPr>
          <w:rFonts w:hint="eastAsia"/>
        </w:rPr>
        <w:lastRenderedPageBreak/>
        <w:t>发码机构基本要求</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10"/>
    </w:p>
    <w:p w:rsidR="00376628" w:rsidRDefault="00376628" w:rsidP="00377D83">
      <w:pPr>
        <w:pStyle w:val="affe"/>
        <w:spacing w:line="360" w:lineRule="auto"/>
      </w:pPr>
      <w:bookmarkStart w:id="411" w:name="OLE_LINK13"/>
      <w:r w:rsidRPr="00376628">
        <w:rPr>
          <w:rFonts w:hint="eastAsia"/>
        </w:rPr>
        <w:t>发码机构应当</w:t>
      </w:r>
      <w:bookmarkEnd w:id="411"/>
      <w:r w:rsidRPr="00376628">
        <w:rPr>
          <w:rFonts w:hint="eastAsia"/>
        </w:rPr>
        <w:t>为中国境内的法人机构，具备完善的管理制度和运行体系，并符合我国数据安全有关要求</w:t>
      </w:r>
      <w:r>
        <w:rPr>
          <w:rFonts w:hint="eastAsia"/>
        </w:rPr>
        <w:t>。在发放中药饮片追溯码前应向</w:t>
      </w:r>
      <w:bookmarkStart w:id="412" w:name="OLE_LINK35"/>
      <w:bookmarkStart w:id="413" w:name="OLE_LINK36"/>
      <w:r>
        <w:rPr>
          <w:rFonts w:hint="eastAsia"/>
        </w:rPr>
        <w:t>药品追溯协同服务平台</w:t>
      </w:r>
      <w:bookmarkEnd w:id="412"/>
      <w:bookmarkEnd w:id="413"/>
      <w:r>
        <w:rPr>
          <w:rFonts w:hint="eastAsia"/>
        </w:rPr>
        <w:t>备案，</w:t>
      </w:r>
      <w:r w:rsidRPr="00872386">
        <w:rPr>
          <w:rFonts w:hint="eastAsia"/>
        </w:rPr>
        <w:t>服从药品追溯协同服务平台统筹</w:t>
      </w:r>
      <w:r>
        <w:rPr>
          <w:rFonts w:hint="eastAsia"/>
        </w:rPr>
        <w:t>，确保中药饮片追溯码的唯一性。</w:t>
      </w:r>
    </w:p>
    <w:p w:rsidR="00376628" w:rsidRDefault="00376628" w:rsidP="00377D83">
      <w:pPr>
        <w:pStyle w:val="affe"/>
        <w:spacing w:line="360" w:lineRule="auto"/>
      </w:pPr>
      <w:r w:rsidRPr="00376628">
        <w:rPr>
          <w:rFonts w:hint="eastAsia"/>
        </w:rPr>
        <w:t>发码机构应当制定</w:t>
      </w:r>
      <w:r>
        <w:rPr>
          <w:rFonts w:hint="eastAsia"/>
        </w:rPr>
        <w:t>符合本标准要求的编码实施</w:t>
      </w:r>
      <w:r w:rsidRPr="00376628">
        <w:rPr>
          <w:rFonts w:hint="eastAsia"/>
        </w:rPr>
        <w:t>指南，指导</w:t>
      </w:r>
      <w:r>
        <w:rPr>
          <w:rFonts w:hint="eastAsia"/>
        </w:rPr>
        <w:t>中药饮片生产企业</w:t>
      </w:r>
      <w:r w:rsidRPr="00376628">
        <w:rPr>
          <w:rFonts w:hint="eastAsia"/>
        </w:rPr>
        <w:t>开展</w:t>
      </w:r>
      <w:r>
        <w:rPr>
          <w:rFonts w:hint="eastAsia"/>
        </w:rPr>
        <w:t>追溯码</w:t>
      </w:r>
      <w:r w:rsidRPr="00376628">
        <w:rPr>
          <w:rFonts w:hint="eastAsia"/>
        </w:rPr>
        <w:t>创建、赋码工作，</w:t>
      </w:r>
      <w:r>
        <w:rPr>
          <w:rFonts w:hint="eastAsia"/>
        </w:rPr>
        <w:t>确保</w:t>
      </w:r>
      <w:r w:rsidRPr="00376628">
        <w:rPr>
          <w:rFonts w:hint="eastAsia"/>
        </w:rPr>
        <w:t>其</w:t>
      </w:r>
      <w:r>
        <w:rPr>
          <w:rFonts w:hint="eastAsia"/>
        </w:rPr>
        <w:t>发放的中药饮片追溯码</w:t>
      </w:r>
      <w:r w:rsidRPr="00376628">
        <w:rPr>
          <w:rFonts w:hint="eastAsia"/>
        </w:rPr>
        <w:t>在</w:t>
      </w:r>
      <w:r w:rsidR="0016752D">
        <w:rPr>
          <w:rFonts w:hint="eastAsia"/>
        </w:rPr>
        <w:t>生产、</w:t>
      </w:r>
      <w:r w:rsidRPr="00376628">
        <w:rPr>
          <w:rFonts w:hint="eastAsia"/>
        </w:rPr>
        <w:t>流通、使用等环节可识读性。</w:t>
      </w:r>
    </w:p>
    <w:p w:rsidR="000579B4" w:rsidRDefault="004561C2" w:rsidP="005E150E">
      <w:pPr>
        <w:pStyle w:val="a4"/>
        <w:spacing w:before="312" w:after="312"/>
      </w:pPr>
      <w:bookmarkStart w:id="414" w:name="_Toc3294454"/>
      <w:bookmarkStart w:id="415" w:name="_Toc5143605"/>
      <w:bookmarkStart w:id="416" w:name="_Toc5047882"/>
      <w:bookmarkStart w:id="417" w:name="_Toc5047946"/>
      <w:bookmarkStart w:id="418" w:name="_Toc3377175"/>
      <w:bookmarkStart w:id="419" w:name="_Toc3377228"/>
      <w:bookmarkStart w:id="420" w:name="_Toc4166867"/>
      <w:bookmarkStart w:id="421" w:name="_Toc3382478"/>
      <w:bookmarkStart w:id="422" w:name="_Toc5048178"/>
      <w:bookmarkStart w:id="423" w:name="_Toc5047970"/>
      <w:bookmarkStart w:id="424" w:name="_Toc4160360"/>
      <w:bookmarkStart w:id="425" w:name="_Toc4163221"/>
      <w:bookmarkStart w:id="426" w:name="_Toc2266512"/>
      <w:bookmarkStart w:id="427" w:name="_Toc233896449"/>
      <w:r>
        <w:rPr>
          <w:rFonts w:hint="eastAsia"/>
        </w:rPr>
        <w:t>中药饮片生产企业基本要求</w:t>
      </w:r>
      <w:bookmarkEnd w:id="407"/>
      <w:bookmarkEnd w:id="408"/>
      <w:bookmarkEnd w:id="409"/>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CD308C" w:rsidRDefault="0016752D" w:rsidP="00377D83">
      <w:pPr>
        <w:pStyle w:val="affe"/>
        <w:spacing w:line="360" w:lineRule="auto"/>
      </w:pPr>
      <w:r w:rsidRPr="0016752D">
        <w:rPr>
          <w:rFonts w:hint="eastAsia"/>
        </w:rPr>
        <w:t>中药饮片生产企业</w:t>
      </w:r>
      <w:r>
        <w:rPr>
          <w:rFonts w:hint="eastAsia"/>
        </w:rPr>
        <w:t>应当</w:t>
      </w:r>
      <w:r w:rsidRPr="0016752D">
        <w:rPr>
          <w:rFonts w:hint="eastAsia"/>
        </w:rPr>
        <w:t>建立中药饮片</w:t>
      </w:r>
      <w:r w:rsidR="00EE4815">
        <w:rPr>
          <w:rFonts w:hint="eastAsia"/>
        </w:rPr>
        <w:t>信息化</w:t>
      </w:r>
      <w:r w:rsidRPr="0016752D">
        <w:rPr>
          <w:rFonts w:hint="eastAsia"/>
        </w:rPr>
        <w:t>追溯体系</w:t>
      </w:r>
      <w:r>
        <w:rPr>
          <w:rFonts w:hint="eastAsia"/>
        </w:rPr>
        <w:t>，</w:t>
      </w:r>
      <w:r w:rsidR="00925768">
        <w:rPr>
          <w:rFonts w:hint="eastAsia"/>
        </w:rPr>
        <w:t>选择符合本标准要求的发码机构</w:t>
      </w:r>
      <w:r w:rsidR="00CD308C">
        <w:rPr>
          <w:rFonts w:hint="eastAsia"/>
        </w:rPr>
        <w:t>。在赋码前向药品追溯协同服务平台备案编码相关信息，</w:t>
      </w:r>
      <w:bookmarkStart w:id="428" w:name="OLE_LINK12"/>
      <w:r w:rsidR="00CD308C">
        <w:rPr>
          <w:rFonts w:hint="eastAsia"/>
        </w:rPr>
        <w:t>服从药品追溯协同服务平台统筹</w:t>
      </w:r>
      <w:bookmarkEnd w:id="428"/>
      <w:r w:rsidR="00CD308C">
        <w:rPr>
          <w:rFonts w:hint="eastAsia"/>
        </w:rPr>
        <w:t>。</w:t>
      </w:r>
    </w:p>
    <w:p w:rsidR="00925768" w:rsidRDefault="00CD308C" w:rsidP="00377D83">
      <w:pPr>
        <w:pStyle w:val="affe"/>
        <w:spacing w:line="360" w:lineRule="auto"/>
      </w:pPr>
      <w:r>
        <w:rPr>
          <w:rFonts w:hint="eastAsia"/>
        </w:rPr>
        <w:t>中药饮片生产企业应当</w:t>
      </w:r>
      <w:r w:rsidR="00631FBA">
        <w:rPr>
          <w:rFonts w:hint="eastAsia"/>
        </w:rPr>
        <w:t>对所生产中药饮片的各级销售包装赋予唯一的追溯码,并</w:t>
      </w:r>
      <w:r>
        <w:rPr>
          <w:rFonts w:hint="eastAsia"/>
        </w:rPr>
        <w:t>通过追溯系统</w:t>
      </w:r>
      <w:r w:rsidR="00631FBA">
        <w:rPr>
          <w:rFonts w:hint="eastAsia"/>
        </w:rPr>
        <w:t>做好各级销售包装单元追溯码之间的关联</w:t>
      </w:r>
      <w:r>
        <w:rPr>
          <w:rFonts w:hint="eastAsia"/>
        </w:rPr>
        <w:t>，实现中药饮片</w:t>
      </w:r>
      <w:r w:rsidRPr="00CD308C">
        <w:rPr>
          <w:rFonts w:hint="eastAsia"/>
        </w:rPr>
        <w:t>生产、流通、使用等各环节信息</w:t>
      </w:r>
      <w:r>
        <w:rPr>
          <w:rFonts w:hint="eastAsia"/>
        </w:rPr>
        <w:t>的</w:t>
      </w:r>
      <w:r w:rsidRPr="00CD308C">
        <w:rPr>
          <w:rFonts w:hint="eastAsia"/>
        </w:rPr>
        <w:t>追踪、溯源</w:t>
      </w:r>
      <w:r w:rsidR="00631FBA">
        <w:rPr>
          <w:rFonts w:hint="eastAsia"/>
        </w:rPr>
        <w:t>。</w:t>
      </w:r>
    </w:p>
    <w:p w:rsidR="00925768" w:rsidRDefault="00925768">
      <w:pPr>
        <w:widowControl/>
        <w:jc w:val="left"/>
        <w:rPr>
          <w:rFonts w:ascii="宋体"/>
          <w:kern w:val="0"/>
          <w:szCs w:val="20"/>
        </w:rPr>
      </w:pPr>
      <w:r>
        <w:br w:type="page"/>
      </w:r>
    </w:p>
    <w:p w:rsidR="00C80F51" w:rsidRDefault="00925768" w:rsidP="00A2071C">
      <w:pPr>
        <w:pStyle w:val="affe"/>
        <w:ind w:firstLineChars="0" w:firstLine="0"/>
        <w:jc w:val="center"/>
        <w:outlineLvl w:val="1"/>
        <w:rPr>
          <w:rFonts w:ascii="黑体" w:eastAsia="黑体" w:hAnsi="黑体"/>
        </w:rPr>
      </w:pPr>
      <w:r w:rsidRPr="00346951">
        <w:rPr>
          <w:rFonts w:ascii="黑体" w:eastAsia="黑体" w:hint="eastAsia"/>
          <w:sz w:val="32"/>
        </w:rPr>
        <w:lastRenderedPageBreak/>
        <w:t>附录</w:t>
      </w:r>
      <w:r w:rsidRPr="00346951">
        <w:rPr>
          <w:rFonts w:ascii="黑体" w:eastAsia="黑体"/>
          <w:sz w:val="32"/>
        </w:rPr>
        <w:br/>
      </w:r>
      <w:bookmarkStart w:id="429" w:name="_Toc17317531"/>
      <w:bookmarkStart w:id="430" w:name="_Toc17482414"/>
      <w:bookmarkStart w:id="431" w:name="_Toc17482569"/>
      <w:r w:rsidR="00C80F51">
        <w:rPr>
          <w:rFonts w:ascii="黑体" w:eastAsia="黑体" w:hAnsi="黑体" w:hint="eastAsia"/>
        </w:rPr>
        <w:t>（资料性）</w:t>
      </w:r>
    </w:p>
    <w:p w:rsidR="00A97B8A" w:rsidRPr="00C80F51" w:rsidRDefault="00AE5306" w:rsidP="00346951">
      <w:pPr>
        <w:pStyle w:val="affe"/>
        <w:ind w:firstLineChars="0" w:firstLine="0"/>
        <w:jc w:val="center"/>
        <w:outlineLvl w:val="0"/>
        <w:rPr>
          <w:rFonts w:ascii="黑体" w:eastAsia="黑体" w:hAnsi="黑体"/>
        </w:rPr>
      </w:pPr>
      <w:r>
        <w:rPr>
          <w:rFonts w:ascii="黑体" w:eastAsia="黑体" w:hAnsi="黑体" w:hint="eastAsia"/>
        </w:rPr>
        <w:t>中药饮片</w:t>
      </w:r>
      <w:r w:rsidR="00C80F51">
        <w:rPr>
          <w:rFonts w:ascii="黑体" w:eastAsia="黑体" w:hAnsi="黑体" w:hint="eastAsia"/>
        </w:rPr>
        <w:t>追溯码结构示意图</w:t>
      </w:r>
      <w:r w:rsidR="008664EF">
        <w:rPr>
          <w:rFonts w:ascii="黑体" w:eastAsia="黑体" w:hAnsi="黑体" w:hint="eastAsia"/>
        </w:rPr>
        <w:t>和标识示例</w:t>
      </w:r>
    </w:p>
    <w:p w:rsidR="00C80F51" w:rsidRDefault="00E83712" w:rsidP="00E83712">
      <w:pPr>
        <w:pStyle w:val="affe"/>
        <w:adjustRightInd w:val="0"/>
        <w:snapToGrid w:val="0"/>
        <w:ind w:firstLineChars="0" w:firstLine="0"/>
        <w:jc w:val="center"/>
      </w:pPr>
      <w:r>
        <w:rPr>
          <w:noProof/>
        </w:rPr>
        <w:drawing>
          <wp:inline distT="0" distB="0" distL="0" distR="0">
            <wp:extent cx="5255209" cy="3190248"/>
            <wp:effectExtent l="19050" t="0" r="2591" b="0"/>
            <wp:docPr id="1" name="图片 1" descr="D:\xwechat_files\wxid_wn4lpthod09e21_e701\temp\InputTemp\717bab63-8d1c-4cdf-a7d8-c4efcefb0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xwechat_files\wxid_wn4lpthod09e21_e701\temp\InputTemp\717bab63-8d1c-4cdf-a7d8-c4efcefb0361.png"/>
                    <pic:cNvPicPr>
                      <a:picLocks noChangeAspect="1" noChangeArrowheads="1"/>
                    </pic:cNvPicPr>
                  </pic:nvPicPr>
                  <pic:blipFill>
                    <a:blip r:embed="rId19"/>
                    <a:srcRect/>
                    <a:stretch>
                      <a:fillRect/>
                    </a:stretch>
                  </pic:blipFill>
                  <pic:spPr bwMode="auto">
                    <a:xfrm>
                      <a:off x="0" y="0"/>
                      <a:ext cx="5257503" cy="3191640"/>
                    </a:xfrm>
                    <a:prstGeom prst="rect">
                      <a:avLst/>
                    </a:prstGeom>
                    <a:noFill/>
                    <a:ln w="9525">
                      <a:noFill/>
                      <a:miter lim="800000"/>
                      <a:headEnd/>
                      <a:tailEnd/>
                    </a:ln>
                  </pic:spPr>
                </pic:pic>
              </a:graphicData>
            </a:graphic>
          </wp:inline>
        </w:drawing>
      </w:r>
    </w:p>
    <w:p w:rsidR="0024332C" w:rsidRDefault="0024332C" w:rsidP="0024332C">
      <w:pPr>
        <w:pStyle w:val="affe"/>
      </w:pPr>
    </w:p>
    <w:p w:rsidR="0024332C" w:rsidRDefault="0024332C" w:rsidP="0024332C">
      <w:pPr>
        <w:pStyle w:val="affe"/>
        <w:rPr>
          <w:rFonts w:ascii="Times New Roman"/>
        </w:rPr>
      </w:pPr>
      <w:r>
        <w:rPr>
          <w:rFonts w:hint="eastAsia"/>
        </w:rPr>
        <w:t>示例1</w:t>
      </w:r>
      <w:bookmarkStart w:id="432" w:name="_Toc91255093"/>
      <w:bookmarkStart w:id="433" w:name="_Toc91255312"/>
      <w:r w:rsidR="00320362">
        <w:rPr>
          <w:rFonts w:ascii="Times New Roman" w:hint="eastAsia"/>
        </w:rPr>
        <w:t xml:space="preserve">  </w:t>
      </w:r>
      <w:bookmarkEnd w:id="432"/>
      <w:bookmarkEnd w:id="433"/>
      <w:r w:rsidR="00320362" w:rsidRPr="00320362">
        <w:rPr>
          <w:rFonts w:ascii="Times New Roman" w:hint="eastAsia"/>
        </w:rPr>
        <w:t>采用代码长度为</w:t>
      </w:r>
      <w:r w:rsidR="00320362" w:rsidRPr="00320362">
        <w:rPr>
          <w:rFonts w:ascii="Times New Roman" w:hint="eastAsia"/>
        </w:rPr>
        <w:t>20</w:t>
      </w:r>
      <w:r w:rsidR="00320362" w:rsidRPr="00320362">
        <w:rPr>
          <w:rFonts w:ascii="Times New Roman" w:hint="eastAsia"/>
        </w:rPr>
        <w:t>个字符的中药饮片追溯码</w:t>
      </w:r>
    </w:p>
    <w:p w:rsidR="0024332C" w:rsidRDefault="00CA526A" w:rsidP="00320362">
      <w:pPr>
        <w:pStyle w:val="affe"/>
        <w:ind w:firstLineChars="0" w:firstLine="0"/>
        <w:jc w:val="center"/>
        <w:rPr>
          <w:rFonts w:ascii="Times New Roman"/>
          <w:noProof/>
        </w:rPr>
      </w:pPr>
      <w:r w:rsidRPr="00CA526A">
        <w:rPr>
          <w:rFonts w:ascii="Times New Roman"/>
          <w:noProof/>
        </w:rPr>
        <w:drawing>
          <wp:inline distT="0" distB="0" distL="0" distR="0">
            <wp:extent cx="3284220" cy="1379220"/>
            <wp:effectExtent l="19050" t="0" r="0" b="0"/>
            <wp:docPr id="3" name="图片 1" descr="D:\xwechat_files\wxid_wn4lpthod09e21_e701\temp\InputTemp\8f8000dc-90ea-45b7-90b3-1bb113157f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xwechat_files\wxid_wn4lpthod09e21_e701\temp\InputTemp\8f8000dc-90ea-45b7-90b3-1bb113157fc0.png"/>
                    <pic:cNvPicPr>
                      <a:picLocks noChangeAspect="1" noChangeArrowheads="1"/>
                    </pic:cNvPicPr>
                  </pic:nvPicPr>
                  <pic:blipFill>
                    <a:blip r:embed="rId20"/>
                    <a:srcRect/>
                    <a:stretch>
                      <a:fillRect/>
                    </a:stretch>
                  </pic:blipFill>
                  <pic:spPr bwMode="auto">
                    <a:xfrm>
                      <a:off x="0" y="0"/>
                      <a:ext cx="3284220" cy="1379220"/>
                    </a:xfrm>
                    <a:prstGeom prst="rect">
                      <a:avLst/>
                    </a:prstGeom>
                    <a:noFill/>
                    <a:ln w="9525">
                      <a:noFill/>
                      <a:miter lim="800000"/>
                      <a:headEnd/>
                      <a:tailEnd/>
                    </a:ln>
                  </pic:spPr>
                </pic:pic>
              </a:graphicData>
            </a:graphic>
          </wp:inline>
        </w:drawing>
      </w:r>
    </w:p>
    <w:p w:rsidR="00320362" w:rsidRPr="00320362" w:rsidRDefault="00320362" w:rsidP="00320362">
      <w:pPr>
        <w:pStyle w:val="affe"/>
        <w:adjustRightInd w:val="0"/>
        <w:snapToGrid w:val="0"/>
        <w:ind w:firstLineChars="0" w:firstLine="0"/>
        <w:jc w:val="center"/>
        <w:rPr>
          <w:rFonts w:ascii="楷体_GB2312" w:eastAsia="楷体_GB2312"/>
          <w:szCs w:val="21"/>
        </w:rPr>
      </w:pPr>
      <w:r w:rsidRPr="00320362">
        <w:rPr>
          <w:rFonts w:ascii="楷体_GB2312" w:eastAsia="楷体_GB2312" w:hint="eastAsia"/>
          <w:szCs w:val="21"/>
        </w:rPr>
        <w:t>图</w:t>
      </w:r>
      <w:r w:rsidRPr="00320362">
        <w:rPr>
          <w:rFonts w:ascii="Times New Roman" w:eastAsia="楷体_GB2312"/>
          <w:szCs w:val="21"/>
        </w:rPr>
        <w:t>1</w:t>
      </w:r>
      <w:r w:rsidRPr="00320362">
        <w:rPr>
          <w:rFonts w:ascii="楷体_GB2312" w:eastAsia="楷体_GB2312" w:hint="eastAsia"/>
          <w:szCs w:val="21"/>
        </w:rPr>
        <w:t xml:space="preserve"> 以二维码为载体标识示意图</w:t>
      </w:r>
    </w:p>
    <w:p w:rsidR="00320362" w:rsidRDefault="00320362" w:rsidP="00320362">
      <w:pPr>
        <w:pStyle w:val="affe"/>
        <w:ind w:firstLineChars="0" w:firstLine="0"/>
        <w:jc w:val="center"/>
        <w:rPr>
          <w:rFonts w:ascii="Times New Roman"/>
          <w:noProof/>
        </w:rPr>
      </w:pPr>
    </w:p>
    <w:p w:rsidR="00320362" w:rsidRDefault="00CA526A" w:rsidP="00320362">
      <w:pPr>
        <w:pStyle w:val="affe"/>
        <w:ind w:firstLineChars="0" w:firstLine="0"/>
        <w:jc w:val="center"/>
        <w:rPr>
          <w:rFonts w:ascii="Times New Roman"/>
          <w:noProof/>
        </w:rPr>
      </w:pPr>
      <w:r w:rsidRPr="00CA526A">
        <w:rPr>
          <w:rFonts w:ascii="Times New Roman"/>
          <w:noProof/>
        </w:rPr>
        <w:drawing>
          <wp:inline distT="0" distB="0" distL="0" distR="0">
            <wp:extent cx="2788920" cy="1478280"/>
            <wp:effectExtent l="19050" t="0" r="0" b="0"/>
            <wp:docPr id="13" name="图片 2" descr="D:\xwechat_files\wxid_wn4lpthod09e21_e701\temp\RWTemp\2026-03\9e20f478899dc29eb19741386f9343c8\900f4115455b0792db72994380da22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xwechat_files\wxid_wn4lpthod09e21_e701\temp\RWTemp\2026-03\9e20f478899dc29eb19741386f9343c8\900f4115455b0792db72994380da22cf.png"/>
                    <pic:cNvPicPr>
                      <a:picLocks noChangeAspect="1" noChangeArrowheads="1"/>
                    </pic:cNvPicPr>
                  </pic:nvPicPr>
                  <pic:blipFill>
                    <a:blip r:embed="rId21"/>
                    <a:srcRect/>
                    <a:stretch>
                      <a:fillRect/>
                    </a:stretch>
                  </pic:blipFill>
                  <pic:spPr bwMode="auto">
                    <a:xfrm>
                      <a:off x="0" y="0"/>
                      <a:ext cx="2788920" cy="1478280"/>
                    </a:xfrm>
                    <a:prstGeom prst="rect">
                      <a:avLst/>
                    </a:prstGeom>
                    <a:noFill/>
                    <a:ln w="9525">
                      <a:noFill/>
                      <a:miter lim="800000"/>
                      <a:headEnd/>
                      <a:tailEnd/>
                    </a:ln>
                  </pic:spPr>
                </pic:pic>
              </a:graphicData>
            </a:graphic>
          </wp:inline>
        </w:drawing>
      </w:r>
    </w:p>
    <w:p w:rsidR="00320362" w:rsidRPr="00320362" w:rsidRDefault="00320362" w:rsidP="00320362">
      <w:pPr>
        <w:pStyle w:val="affe"/>
        <w:adjustRightInd w:val="0"/>
        <w:snapToGrid w:val="0"/>
        <w:ind w:firstLineChars="0" w:firstLine="0"/>
        <w:jc w:val="center"/>
        <w:rPr>
          <w:rFonts w:ascii="楷体_GB2312" w:eastAsia="楷体_GB2312"/>
          <w:szCs w:val="21"/>
        </w:rPr>
      </w:pPr>
      <w:r w:rsidRPr="00320362">
        <w:rPr>
          <w:rFonts w:ascii="楷体_GB2312" w:eastAsia="楷体_GB2312" w:hint="eastAsia"/>
          <w:szCs w:val="21"/>
        </w:rPr>
        <w:t>图</w:t>
      </w:r>
      <w:r w:rsidRPr="00320362">
        <w:rPr>
          <w:rFonts w:ascii="楷体_GB2312" w:eastAsia="楷体_GB2312"/>
          <w:szCs w:val="21"/>
        </w:rPr>
        <w:t>2</w:t>
      </w:r>
      <w:r w:rsidRPr="00320362">
        <w:rPr>
          <w:rFonts w:ascii="楷体_GB2312" w:eastAsia="楷体_GB2312" w:hint="eastAsia"/>
          <w:szCs w:val="21"/>
        </w:rPr>
        <w:t xml:space="preserve"> 以一维条码为载体标识示意图</w:t>
      </w:r>
    </w:p>
    <w:p w:rsidR="00320362" w:rsidRPr="00320362" w:rsidRDefault="00320362" w:rsidP="00320362">
      <w:pPr>
        <w:pStyle w:val="affe"/>
        <w:ind w:firstLineChars="0" w:firstLine="0"/>
        <w:jc w:val="center"/>
        <w:rPr>
          <w:rFonts w:ascii="Times New Roman"/>
          <w:noProof/>
        </w:rPr>
      </w:pPr>
    </w:p>
    <w:p w:rsidR="00320362" w:rsidRDefault="00320362" w:rsidP="00320362">
      <w:pPr>
        <w:pStyle w:val="affe"/>
        <w:ind w:firstLineChars="0" w:firstLine="0"/>
        <w:jc w:val="left"/>
        <w:rPr>
          <w:rFonts w:ascii="Times New Roman"/>
        </w:rPr>
      </w:pPr>
    </w:p>
    <w:p w:rsidR="00CA526A" w:rsidRDefault="00CA526A" w:rsidP="00320362">
      <w:pPr>
        <w:pStyle w:val="affe"/>
        <w:ind w:firstLineChars="0" w:firstLine="0"/>
        <w:jc w:val="left"/>
        <w:rPr>
          <w:rFonts w:ascii="Times New Roman"/>
        </w:rPr>
      </w:pPr>
    </w:p>
    <w:p w:rsidR="0024332C" w:rsidRPr="006E7AF0" w:rsidRDefault="0024332C" w:rsidP="0024332C">
      <w:pPr>
        <w:pStyle w:val="affe"/>
        <w:rPr>
          <w:rFonts w:ascii="Times New Roman"/>
        </w:rPr>
      </w:pPr>
      <w:r>
        <w:rPr>
          <w:rFonts w:hint="eastAsia"/>
        </w:rPr>
        <w:lastRenderedPageBreak/>
        <w:t>示例</w:t>
      </w:r>
      <w:r w:rsidR="00BA3964">
        <w:rPr>
          <w:rFonts w:hint="eastAsia"/>
        </w:rPr>
        <w:t>2</w:t>
      </w:r>
      <w:r w:rsidR="00320362">
        <w:rPr>
          <w:rFonts w:ascii="Times New Roman" w:hint="eastAsia"/>
        </w:rPr>
        <w:t xml:space="preserve">  </w:t>
      </w:r>
      <w:r>
        <w:rPr>
          <w:rFonts w:ascii="Times New Roman" w:hint="eastAsia"/>
        </w:rPr>
        <w:t>采用符合</w:t>
      </w:r>
      <w:r>
        <w:rPr>
          <w:rFonts w:ascii="Times New Roman" w:hint="eastAsia"/>
        </w:rPr>
        <w:t>ISO</w:t>
      </w:r>
      <w:r>
        <w:rPr>
          <w:rFonts w:ascii="Times New Roman" w:hint="eastAsia"/>
        </w:rPr>
        <w:t>国际标准的中药饮片追溯码</w:t>
      </w:r>
    </w:p>
    <w:p w:rsidR="0024332C" w:rsidRDefault="00CA526A" w:rsidP="006E7AF0">
      <w:pPr>
        <w:pStyle w:val="affe"/>
        <w:ind w:firstLineChars="0" w:firstLine="0"/>
        <w:jc w:val="center"/>
      </w:pPr>
      <w:r w:rsidRPr="00CA526A">
        <w:rPr>
          <w:noProof/>
        </w:rPr>
        <w:drawing>
          <wp:inline distT="0" distB="0" distL="0" distR="0">
            <wp:extent cx="3802380" cy="1478280"/>
            <wp:effectExtent l="19050" t="0" r="7620" b="0"/>
            <wp:docPr id="14" name="图片 3" descr="D:\xwechat_files\wxid_wn4lpthod09e21_e701\temp\RWTemp\2026-03\9e20f478899dc29eb19741386f9343c8\e5669b598002b836d5fd03b90a9bac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xwechat_files\wxid_wn4lpthod09e21_e701\temp\RWTemp\2026-03\9e20f478899dc29eb19741386f9343c8\e5669b598002b836d5fd03b90a9bacea.png"/>
                    <pic:cNvPicPr>
                      <a:picLocks noChangeAspect="1" noChangeArrowheads="1"/>
                    </pic:cNvPicPr>
                  </pic:nvPicPr>
                  <pic:blipFill>
                    <a:blip r:embed="rId22"/>
                    <a:srcRect/>
                    <a:stretch>
                      <a:fillRect/>
                    </a:stretch>
                  </pic:blipFill>
                  <pic:spPr bwMode="auto">
                    <a:xfrm>
                      <a:off x="0" y="0"/>
                      <a:ext cx="3802380" cy="1478280"/>
                    </a:xfrm>
                    <a:prstGeom prst="rect">
                      <a:avLst/>
                    </a:prstGeom>
                    <a:noFill/>
                    <a:ln w="9525">
                      <a:noFill/>
                      <a:miter lim="800000"/>
                      <a:headEnd/>
                      <a:tailEnd/>
                    </a:ln>
                  </pic:spPr>
                </pic:pic>
              </a:graphicData>
            </a:graphic>
          </wp:inline>
        </w:drawing>
      </w:r>
    </w:p>
    <w:p w:rsidR="00320362" w:rsidRDefault="00320362" w:rsidP="00320362">
      <w:pPr>
        <w:pStyle w:val="affe"/>
        <w:adjustRightInd w:val="0"/>
        <w:snapToGrid w:val="0"/>
        <w:ind w:firstLineChars="0" w:firstLine="0"/>
        <w:jc w:val="center"/>
        <w:rPr>
          <w:rFonts w:ascii="楷体_GB2312" w:eastAsia="楷体_GB2312"/>
          <w:szCs w:val="21"/>
        </w:rPr>
      </w:pPr>
      <w:r w:rsidRPr="00320362">
        <w:rPr>
          <w:rFonts w:ascii="楷体_GB2312" w:eastAsia="楷体_GB2312" w:hint="eastAsia"/>
          <w:szCs w:val="21"/>
        </w:rPr>
        <w:t>图3 以二维码为载体标识示意图</w:t>
      </w:r>
    </w:p>
    <w:p w:rsidR="00320362" w:rsidRDefault="00320362" w:rsidP="00320362">
      <w:pPr>
        <w:pStyle w:val="affe"/>
        <w:adjustRightInd w:val="0"/>
        <w:snapToGrid w:val="0"/>
        <w:ind w:firstLineChars="0" w:firstLine="0"/>
        <w:jc w:val="center"/>
        <w:rPr>
          <w:rFonts w:ascii="楷体_GB2312" w:eastAsia="楷体_GB2312"/>
          <w:szCs w:val="21"/>
        </w:rPr>
      </w:pPr>
    </w:p>
    <w:p w:rsidR="00320362" w:rsidRPr="00320362" w:rsidRDefault="00CA526A" w:rsidP="00320362">
      <w:pPr>
        <w:pStyle w:val="affe"/>
        <w:adjustRightInd w:val="0"/>
        <w:snapToGrid w:val="0"/>
        <w:ind w:firstLineChars="0" w:firstLine="0"/>
        <w:jc w:val="center"/>
        <w:rPr>
          <w:rFonts w:ascii="楷体_GB2312" w:eastAsia="楷体_GB2312"/>
          <w:szCs w:val="21"/>
        </w:rPr>
      </w:pPr>
      <w:r w:rsidRPr="00CA526A">
        <w:rPr>
          <w:rFonts w:ascii="楷体_GB2312" w:eastAsia="楷体_GB2312"/>
          <w:noProof/>
          <w:szCs w:val="21"/>
        </w:rPr>
        <w:drawing>
          <wp:inline distT="0" distB="0" distL="0" distR="0">
            <wp:extent cx="3002280" cy="1897380"/>
            <wp:effectExtent l="19050" t="0" r="7620" b="0"/>
            <wp:docPr id="15" name="图片 4" descr="D:\xwechat_files\wxid_wn4lpthod09e21_e701\temp\RWTemp\2026-03\9e20f478899dc29eb19741386f9343c8\05208089c9cb1cd1b900f7b5bd8700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xwechat_files\wxid_wn4lpthod09e21_e701\temp\RWTemp\2026-03\9e20f478899dc29eb19741386f9343c8\05208089c9cb1cd1b900f7b5bd870052.png"/>
                    <pic:cNvPicPr>
                      <a:picLocks noChangeAspect="1" noChangeArrowheads="1"/>
                    </pic:cNvPicPr>
                  </pic:nvPicPr>
                  <pic:blipFill>
                    <a:blip r:embed="rId23"/>
                    <a:srcRect/>
                    <a:stretch>
                      <a:fillRect/>
                    </a:stretch>
                  </pic:blipFill>
                  <pic:spPr bwMode="auto">
                    <a:xfrm>
                      <a:off x="0" y="0"/>
                      <a:ext cx="3002280" cy="1897380"/>
                    </a:xfrm>
                    <a:prstGeom prst="rect">
                      <a:avLst/>
                    </a:prstGeom>
                    <a:noFill/>
                    <a:ln w="9525">
                      <a:noFill/>
                      <a:miter lim="800000"/>
                      <a:headEnd/>
                      <a:tailEnd/>
                    </a:ln>
                  </pic:spPr>
                </pic:pic>
              </a:graphicData>
            </a:graphic>
          </wp:inline>
        </w:drawing>
      </w:r>
    </w:p>
    <w:p w:rsidR="00320362" w:rsidRPr="00FD5737" w:rsidRDefault="00FD5737" w:rsidP="009C189C">
      <w:pPr>
        <w:pStyle w:val="affe"/>
        <w:adjustRightInd w:val="0"/>
        <w:snapToGrid w:val="0"/>
        <w:spacing w:beforeLines="50"/>
        <w:ind w:firstLineChars="0" w:firstLine="0"/>
        <w:jc w:val="center"/>
        <w:rPr>
          <w:rFonts w:ascii="楷体_GB2312" w:eastAsia="楷体_GB2312"/>
          <w:szCs w:val="21"/>
        </w:rPr>
      </w:pPr>
      <w:r w:rsidRPr="00FD5737">
        <w:rPr>
          <w:rFonts w:ascii="楷体_GB2312" w:eastAsia="楷体_GB2312" w:hint="eastAsia"/>
          <w:szCs w:val="21"/>
        </w:rPr>
        <w:t>图4 以一维条码为载体标识示意图</w:t>
      </w:r>
    </w:p>
    <w:p w:rsidR="00A97B8A" w:rsidRDefault="008664EF" w:rsidP="009C189C">
      <w:pPr>
        <w:pStyle w:val="affe"/>
        <w:spacing w:beforeLines="100" w:after="156"/>
        <w:ind w:firstLineChars="0" w:firstLine="0"/>
      </w:pPr>
      <w:r w:rsidRPr="006A2279">
        <w:rPr>
          <w:rFonts w:ascii="Times New Roman" w:hint="eastAsia"/>
        </w:rPr>
        <w:t>注：</w:t>
      </w:r>
      <w:r>
        <w:rPr>
          <w:rFonts w:ascii="Times New Roman" w:hint="eastAsia"/>
        </w:rPr>
        <w:t>示例</w:t>
      </w:r>
      <w:r w:rsidRPr="00582F66">
        <w:rPr>
          <w:rFonts w:ascii="Times New Roman" w:hint="eastAsia"/>
        </w:rPr>
        <w:t>均为</w:t>
      </w:r>
      <w:r>
        <w:rPr>
          <w:rFonts w:ascii="Times New Roman" w:hint="eastAsia"/>
        </w:rPr>
        <w:t>中药饮片</w:t>
      </w:r>
      <w:r w:rsidRPr="00582F66">
        <w:rPr>
          <w:rFonts w:ascii="Times New Roman" w:hint="eastAsia"/>
        </w:rPr>
        <w:t>追溯码</w:t>
      </w:r>
      <w:r>
        <w:rPr>
          <w:rFonts w:ascii="Times New Roman" w:hint="eastAsia"/>
        </w:rPr>
        <w:t>标识</w:t>
      </w:r>
      <w:r w:rsidRPr="00582F66">
        <w:rPr>
          <w:rFonts w:ascii="Times New Roman" w:hint="eastAsia"/>
        </w:rPr>
        <w:t>示意图，为</w:t>
      </w:r>
      <w:r>
        <w:rPr>
          <w:rFonts w:ascii="Times New Roman" w:hint="eastAsia"/>
        </w:rPr>
        <w:t>中药饮片</w:t>
      </w:r>
      <w:r w:rsidRPr="00582F66">
        <w:rPr>
          <w:rFonts w:ascii="Times New Roman" w:hint="eastAsia"/>
        </w:rPr>
        <w:t>追溯码</w:t>
      </w:r>
      <w:r>
        <w:rPr>
          <w:rFonts w:ascii="Times New Roman" w:hint="eastAsia"/>
        </w:rPr>
        <w:t>标识</w:t>
      </w:r>
      <w:r w:rsidRPr="00582F66">
        <w:rPr>
          <w:rFonts w:ascii="Times New Roman" w:hint="eastAsia"/>
        </w:rPr>
        <w:t>提供参考。</w:t>
      </w:r>
      <w:r w:rsidR="00A97B8A">
        <w:br w:type="page"/>
      </w:r>
    </w:p>
    <w:p w:rsidR="000579B4" w:rsidRDefault="004561C2">
      <w:pPr>
        <w:pStyle w:val="afffff"/>
        <w:spacing w:line="360" w:lineRule="auto"/>
      </w:pPr>
      <w:bookmarkStart w:id="434" w:name="_Toc527041952"/>
      <w:bookmarkStart w:id="435" w:name="_Toc527985690"/>
      <w:bookmarkStart w:id="436" w:name="_Toc528339951"/>
      <w:bookmarkStart w:id="437" w:name="_Toc528340014"/>
      <w:bookmarkStart w:id="438" w:name="_Toc528339950"/>
      <w:bookmarkStart w:id="439" w:name="_Toc527985689"/>
      <w:bookmarkStart w:id="440" w:name="_Toc527041953"/>
      <w:bookmarkStart w:id="441" w:name="_Toc528340013"/>
      <w:bookmarkStart w:id="442" w:name="_Toc3377229"/>
      <w:bookmarkStart w:id="443" w:name="_Toc2085581"/>
      <w:bookmarkStart w:id="444" w:name="_Toc2009248"/>
      <w:bookmarkStart w:id="445" w:name="_Toc2110105"/>
      <w:bookmarkStart w:id="446" w:name="_Toc5047947"/>
      <w:bookmarkStart w:id="447" w:name="_Toc5047971"/>
      <w:bookmarkStart w:id="448" w:name="_Toc5143606"/>
      <w:bookmarkStart w:id="449" w:name="_Toc3377176"/>
      <w:bookmarkStart w:id="450" w:name="_Toc528339975"/>
      <w:bookmarkStart w:id="451" w:name="_Toc2008964"/>
      <w:bookmarkStart w:id="452" w:name="_Toc2266513"/>
      <w:bookmarkStart w:id="453" w:name="_Toc4166868"/>
      <w:bookmarkStart w:id="454" w:name="_Toc2149591"/>
      <w:bookmarkStart w:id="455" w:name="_Toc3294455"/>
      <w:bookmarkStart w:id="456" w:name="_Toc5047883"/>
      <w:bookmarkStart w:id="457" w:name="_Toc2021972"/>
      <w:bookmarkStart w:id="458" w:name="_Toc2082114"/>
      <w:bookmarkStart w:id="459" w:name="_Toc5048179"/>
      <w:bookmarkStart w:id="460" w:name="BKCKWX"/>
      <w:bookmarkStart w:id="461" w:name="_Toc4163222"/>
      <w:bookmarkStart w:id="462" w:name="_Toc4160361"/>
      <w:bookmarkStart w:id="463" w:name="_Toc3382479"/>
      <w:bookmarkStart w:id="464" w:name="_Toc2082048"/>
      <w:bookmarkStart w:id="465" w:name="_Toc528340024"/>
      <w:bookmarkStart w:id="466" w:name="_Toc2110070"/>
      <w:bookmarkStart w:id="467" w:name="_Toc217905520"/>
      <w:bookmarkStart w:id="468" w:name="_Toc233896450"/>
      <w:bookmarkEnd w:id="429"/>
      <w:bookmarkEnd w:id="430"/>
      <w:bookmarkEnd w:id="431"/>
      <w:bookmarkEnd w:id="434"/>
      <w:bookmarkEnd w:id="435"/>
      <w:bookmarkEnd w:id="436"/>
      <w:bookmarkEnd w:id="437"/>
      <w:bookmarkEnd w:id="438"/>
      <w:bookmarkEnd w:id="439"/>
      <w:bookmarkEnd w:id="440"/>
      <w:bookmarkEnd w:id="441"/>
      <w:r>
        <w:rPr>
          <w:rFonts w:hint="eastAsia"/>
        </w:rPr>
        <w:lastRenderedPageBreak/>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rsidR="0028338A" w:rsidRDefault="0028338A" w:rsidP="0028338A">
      <w:pPr>
        <w:spacing w:line="360" w:lineRule="auto"/>
        <w:ind w:firstLine="420"/>
        <w:rPr>
          <w:rFonts w:cs="Calibri"/>
        </w:rPr>
      </w:pPr>
      <w:r w:rsidRPr="00E34547">
        <w:rPr>
          <w:rFonts w:cs="Calibri" w:hint="eastAsia"/>
        </w:rPr>
        <w:t>[1]</w:t>
      </w:r>
      <w:r w:rsidRPr="0028338A">
        <w:rPr>
          <w:rFonts w:hint="eastAsia"/>
          <w:color w:val="333333"/>
          <w:shd w:val="clear" w:color="auto" w:fill="FFFFFF"/>
        </w:rPr>
        <w:t xml:space="preserve"> </w:t>
      </w:r>
      <w:r>
        <w:rPr>
          <w:rFonts w:hint="eastAsia"/>
          <w:color w:val="333333"/>
          <w:shd w:val="clear" w:color="auto" w:fill="FFFFFF"/>
        </w:rPr>
        <w:t>中华人民共和国药品管理法实施条例（</w:t>
      </w:r>
      <w:r w:rsidRPr="0028338A">
        <w:rPr>
          <w:rFonts w:hint="eastAsia"/>
          <w:color w:val="333333"/>
          <w:shd w:val="clear" w:color="auto" w:fill="FFFFFF"/>
        </w:rPr>
        <w:t>中华人民共和国国务院令</w:t>
      </w:r>
      <w:r>
        <w:rPr>
          <w:rFonts w:hint="eastAsia"/>
          <w:color w:val="333333"/>
          <w:shd w:val="clear" w:color="auto" w:fill="FFFFFF"/>
        </w:rPr>
        <w:t>第</w:t>
      </w:r>
      <w:r w:rsidRPr="0028338A">
        <w:rPr>
          <w:rFonts w:hint="eastAsia"/>
          <w:color w:val="333333"/>
          <w:shd w:val="clear" w:color="auto" w:fill="FFFFFF"/>
        </w:rPr>
        <w:t>828</w:t>
      </w:r>
      <w:r w:rsidRPr="0028338A">
        <w:rPr>
          <w:rFonts w:hint="eastAsia"/>
          <w:color w:val="333333"/>
          <w:shd w:val="clear" w:color="auto" w:fill="FFFFFF"/>
        </w:rPr>
        <w:t>号</w:t>
      </w:r>
      <w:r>
        <w:rPr>
          <w:rFonts w:hint="eastAsia"/>
          <w:color w:val="333333"/>
          <w:shd w:val="clear" w:color="auto" w:fill="FFFFFF"/>
        </w:rPr>
        <w:t>）</w:t>
      </w:r>
    </w:p>
    <w:p w:rsidR="00D50A09" w:rsidRDefault="00EF14A3" w:rsidP="00B94A4D">
      <w:pPr>
        <w:spacing w:line="360" w:lineRule="auto"/>
        <w:ind w:firstLine="420"/>
        <w:rPr>
          <w:rFonts w:cs="Calibri"/>
        </w:rPr>
      </w:pPr>
      <w:r>
        <w:rPr>
          <w:rFonts w:cs="Calibri" w:hint="eastAsia"/>
        </w:rPr>
        <w:t>[2</w:t>
      </w:r>
      <w:r w:rsidR="00B94A4D" w:rsidRPr="00E34547">
        <w:rPr>
          <w:rFonts w:cs="Calibri" w:hint="eastAsia"/>
        </w:rPr>
        <w:t xml:space="preserve">] </w:t>
      </w:r>
      <w:r w:rsidR="00D50A09" w:rsidRPr="00E34547">
        <w:rPr>
          <w:rFonts w:cs="Calibri" w:hint="eastAsia"/>
        </w:rPr>
        <w:t>药品生产监督管理办法</w:t>
      </w:r>
      <w:r w:rsidR="00D50A09" w:rsidRPr="005C3370">
        <w:rPr>
          <w:rFonts w:cs="Calibri" w:hint="eastAsia"/>
        </w:rPr>
        <w:t>（</w:t>
      </w:r>
      <w:r w:rsidR="00D50A09" w:rsidRPr="00944B62">
        <w:rPr>
          <w:rFonts w:cs="Calibri" w:hint="eastAsia"/>
        </w:rPr>
        <w:t>国家市场监督管理总局令第</w:t>
      </w:r>
      <w:r w:rsidR="00D50A09" w:rsidRPr="00043E1F">
        <w:rPr>
          <w:rFonts w:cs="Calibri" w:hint="eastAsia"/>
        </w:rPr>
        <w:t>28</w:t>
      </w:r>
      <w:r w:rsidR="00D50A09" w:rsidRPr="00043E1F">
        <w:rPr>
          <w:rFonts w:cs="Calibri" w:hint="eastAsia"/>
        </w:rPr>
        <w:t>号）</w:t>
      </w:r>
    </w:p>
    <w:p w:rsidR="00206373" w:rsidRDefault="00EF14A3" w:rsidP="00B94A4D">
      <w:pPr>
        <w:spacing w:line="360" w:lineRule="auto"/>
        <w:ind w:firstLine="420"/>
        <w:rPr>
          <w:rFonts w:cs="Calibri"/>
        </w:rPr>
      </w:pPr>
      <w:r>
        <w:rPr>
          <w:rFonts w:cs="Calibri" w:hint="eastAsia"/>
        </w:rPr>
        <w:t>[3</w:t>
      </w:r>
      <w:r w:rsidR="00206373">
        <w:rPr>
          <w:rFonts w:cs="Calibri" w:hint="eastAsia"/>
        </w:rPr>
        <w:t xml:space="preserve">] </w:t>
      </w:r>
      <w:r w:rsidR="00206373" w:rsidRPr="00206373">
        <w:rPr>
          <w:rFonts w:cs="Calibri" w:hint="eastAsia"/>
        </w:rPr>
        <w:t>药品经营和使用质量监督管理办法</w:t>
      </w:r>
      <w:r w:rsidR="0028338A">
        <w:rPr>
          <w:rFonts w:cs="Calibri" w:hint="eastAsia"/>
        </w:rPr>
        <w:t>（</w:t>
      </w:r>
      <w:r w:rsidR="0028338A" w:rsidRPr="00944B62">
        <w:rPr>
          <w:rFonts w:cs="Calibri" w:hint="eastAsia"/>
        </w:rPr>
        <w:t>国家市场监督管理总局令第</w:t>
      </w:r>
      <w:r w:rsidR="0028338A">
        <w:rPr>
          <w:rFonts w:cs="Calibri" w:hint="eastAsia"/>
        </w:rPr>
        <w:t>84</w:t>
      </w:r>
      <w:r w:rsidR="0028338A" w:rsidRPr="00043E1F">
        <w:rPr>
          <w:rFonts w:cs="Calibri" w:hint="eastAsia"/>
        </w:rPr>
        <w:t>号</w:t>
      </w:r>
      <w:r w:rsidR="0028338A">
        <w:rPr>
          <w:rFonts w:cs="Calibri" w:hint="eastAsia"/>
        </w:rPr>
        <w:t>）</w:t>
      </w:r>
    </w:p>
    <w:p w:rsidR="00EF14A3" w:rsidRDefault="00EF14A3" w:rsidP="00B94A4D">
      <w:pPr>
        <w:spacing w:line="360" w:lineRule="auto"/>
        <w:ind w:firstLine="420"/>
        <w:rPr>
          <w:rFonts w:cs="Calibri"/>
        </w:rPr>
      </w:pPr>
      <w:r>
        <w:rPr>
          <w:rFonts w:cs="Calibri" w:hint="eastAsia"/>
        </w:rPr>
        <w:t xml:space="preserve">[4] </w:t>
      </w:r>
      <w:r>
        <w:rPr>
          <w:rFonts w:ascii="Arial" w:hAnsi="Arial" w:cs="Arial"/>
          <w:szCs w:val="21"/>
          <w:shd w:val="clear" w:color="auto" w:fill="FFFFFF"/>
        </w:rPr>
        <w:t>中华人民共和国药典</w:t>
      </w:r>
      <w:r>
        <w:rPr>
          <w:rFonts w:ascii="Arial" w:hAnsi="Arial" w:cs="Arial" w:hint="eastAsia"/>
          <w:szCs w:val="21"/>
          <w:shd w:val="clear" w:color="auto" w:fill="FFFFFF"/>
        </w:rPr>
        <w:t>：</w:t>
      </w:r>
      <w:r>
        <w:rPr>
          <w:rFonts w:hint="eastAsia"/>
        </w:rPr>
        <w:t>2025</w:t>
      </w:r>
      <w:r>
        <w:rPr>
          <w:rFonts w:hint="eastAsia"/>
        </w:rPr>
        <w:t>年版</w:t>
      </w:r>
      <w:r>
        <w:rPr>
          <w:rFonts w:hint="eastAsia"/>
        </w:rPr>
        <w:t>.</w:t>
      </w:r>
      <w:r>
        <w:rPr>
          <w:rFonts w:hint="eastAsia"/>
        </w:rPr>
        <w:t>一部</w:t>
      </w:r>
      <w:r>
        <w:rPr>
          <w:rFonts w:hint="eastAsia"/>
        </w:rPr>
        <w:t xml:space="preserve"> / </w:t>
      </w:r>
      <w:r>
        <w:rPr>
          <w:rFonts w:hint="eastAsia"/>
        </w:rPr>
        <w:t>国家</w:t>
      </w:r>
      <w:r>
        <w:t>药典委员会编</w:t>
      </w:r>
    </w:p>
    <w:p w:rsidR="00B94A4D" w:rsidRDefault="00EF14A3" w:rsidP="00B94A4D">
      <w:pPr>
        <w:spacing w:line="360" w:lineRule="auto"/>
        <w:ind w:firstLine="420"/>
        <w:rPr>
          <w:rFonts w:cs="Calibri"/>
        </w:rPr>
      </w:pPr>
      <w:r>
        <w:rPr>
          <w:rFonts w:cs="Calibri" w:hint="eastAsia"/>
        </w:rPr>
        <w:t>[5</w:t>
      </w:r>
      <w:r w:rsidR="00D50A09">
        <w:rPr>
          <w:rFonts w:cs="Calibri" w:hint="eastAsia"/>
        </w:rPr>
        <w:t xml:space="preserve">] </w:t>
      </w:r>
      <w:r w:rsidR="00D50A09">
        <w:rPr>
          <w:szCs w:val="21"/>
        </w:rPr>
        <w:t>国务院办公厅关于加快推进重要产品追溯体系建设的意见（国办发〔</w:t>
      </w:r>
      <w:r w:rsidR="00D50A09">
        <w:rPr>
          <w:szCs w:val="21"/>
        </w:rPr>
        <w:t>2015</w:t>
      </w:r>
      <w:r w:rsidR="00D50A09">
        <w:rPr>
          <w:szCs w:val="21"/>
        </w:rPr>
        <w:t>〕</w:t>
      </w:r>
      <w:r w:rsidR="00D50A09">
        <w:rPr>
          <w:szCs w:val="21"/>
        </w:rPr>
        <w:t>95</w:t>
      </w:r>
      <w:r w:rsidR="00D50A09">
        <w:rPr>
          <w:szCs w:val="21"/>
        </w:rPr>
        <w:t>号）</w:t>
      </w:r>
    </w:p>
    <w:p w:rsidR="00D50A09" w:rsidRDefault="00EF14A3" w:rsidP="00B94A4D">
      <w:pPr>
        <w:spacing w:line="360" w:lineRule="auto"/>
        <w:ind w:firstLine="420"/>
        <w:rPr>
          <w:szCs w:val="21"/>
        </w:rPr>
      </w:pPr>
      <w:r>
        <w:rPr>
          <w:rFonts w:cs="Calibri" w:hint="eastAsia"/>
        </w:rPr>
        <w:t>[6</w:t>
      </w:r>
      <w:r w:rsidR="00D50A09">
        <w:rPr>
          <w:rFonts w:cs="Calibri" w:hint="eastAsia"/>
        </w:rPr>
        <w:t xml:space="preserve">] </w:t>
      </w:r>
      <w:r w:rsidR="00D50A09" w:rsidRPr="00D50A09">
        <w:rPr>
          <w:rFonts w:hint="eastAsia"/>
          <w:szCs w:val="21"/>
        </w:rPr>
        <w:t>中共中央</w:t>
      </w:r>
      <w:r w:rsidR="00D50A09" w:rsidRPr="00D50A09">
        <w:rPr>
          <w:rFonts w:hint="eastAsia"/>
          <w:szCs w:val="21"/>
        </w:rPr>
        <w:t xml:space="preserve"> </w:t>
      </w:r>
      <w:r w:rsidR="00D50A09" w:rsidRPr="00D50A09">
        <w:rPr>
          <w:rFonts w:hint="eastAsia"/>
          <w:szCs w:val="21"/>
        </w:rPr>
        <w:t>国务院关于促进中医药传承创新发展的意见</w:t>
      </w:r>
      <w:r w:rsidR="00D50A09">
        <w:rPr>
          <w:rFonts w:hint="eastAsia"/>
          <w:szCs w:val="21"/>
        </w:rPr>
        <w:t>（</w:t>
      </w:r>
      <w:r w:rsidR="00D50A09" w:rsidRPr="00D50A09">
        <w:rPr>
          <w:rFonts w:hint="eastAsia"/>
          <w:szCs w:val="21"/>
        </w:rPr>
        <w:t>2019</w:t>
      </w:r>
      <w:r w:rsidR="00D50A09" w:rsidRPr="00D50A09">
        <w:rPr>
          <w:rFonts w:hint="eastAsia"/>
          <w:szCs w:val="21"/>
        </w:rPr>
        <w:t>年</w:t>
      </w:r>
      <w:r w:rsidR="00D50A09" w:rsidRPr="00D50A09">
        <w:rPr>
          <w:rFonts w:hint="eastAsia"/>
          <w:szCs w:val="21"/>
        </w:rPr>
        <w:t>10</w:t>
      </w:r>
      <w:r w:rsidR="00D50A09" w:rsidRPr="00D50A09">
        <w:rPr>
          <w:rFonts w:hint="eastAsia"/>
          <w:szCs w:val="21"/>
        </w:rPr>
        <w:t>月</w:t>
      </w:r>
      <w:r w:rsidR="00D50A09" w:rsidRPr="00D50A09">
        <w:rPr>
          <w:rFonts w:hint="eastAsia"/>
          <w:szCs w:val="21"/>
        </w:rPr>
        <w:t>20</w:t>
      </w:r>
      <w:r w:rsidR="00D50A09">
        <w:rPr>
          <w:rFonts w:hint="eastAsia"/>
          <w:szCs w:val="21"/>
        </w:rPr>
        <w:t>日）</w:t>
      </w:r>
    </w:p>
    <w:p w:rsidR="00D50A09" w:rsidRDefault="00EF14A3" w:rsidP="00B94A4D">
      <w:pPr>
        <w:spacing w:line="360" w:lineRule="auto"/>
        <w:ind w:firstLine="420"/>
        <w:rPr>
          <w:szCs w:val="21"/>
        </w:rPr>
      </w:pPr>
      <w:r>
        <w:rPr>
          <w:rFonts w:cs="Calibri" w:hint="eastAsia"/>
        </w:rPr>
        <w:t>[7</w:t>
      </w:r>
      <w:r w:rsidR="00D50A09">
        <w:rPr>
          <w:rFonts w:cs="Calibri" w:hint="eastAsia"/>
        </w:rPr>
        <w:t>]</w:t>
      </w:r>
      <w:r w:rsidR="00D50A09" w:rsidRPr="00D50A09">
        <w:rPr>
          <w:rFonts w:hint="eastAsia"/>
          <w:szCs w:val="21"/>
        </w:rPr>
        <w:t xml:space="preserve"> </w:t>
      </w:r>
      <w:r w:rsidR="00941357">
        <w:rPr>
          <w:rFonts w:hint="eastAsia"/>
          <w:szCs w:val="21"/>
        </w:rPr>
        <w:t>国务院办公厅</w:t>
      </w:r>
      <w:r w:rsidR="00941357" w:rsidRPr="00941357">
        <w:rPr>
          <w:rFonts w:hint="eastAsia"/>
          <w:szCs w:val="21"/>
        </w:rPr>
        <w:t>关于印发“十四五”中医药发展规划的通知（国办发〔</w:t>
      </w:r>
      <w:r w:rsidR="00941357" w:rsidRPr="00941357">
        <w:rPr>
          <w:rFonts w:hint="eastAsia"/>
          <w:szCs w:val="21"/>
        </w:rPr>
        <w:t>2022</w:t>
      </w:r>
      <w:r w:rsidR="00941357" w:rsidRPr="00941357">
        <w:rPr>
          <w:rFonts w:hint="eastAsia"/>
          <w:szCs w:val="21"/>
        </w:rPr>
        <w:t>〕</w:t>
      </w:r>
      <w:r w:rsidR="00941357" w:rsidRPr="00941357">
        <w:rPr>
          <w:rFonts w:hint="eastAsia"/>
          <w:szCs w:val="21"/>
        </w:rPr>
        <w:t>5</w:t>
      </w:r>
      <w:r w:rsidR="00941357" w:rsidRPr="00941357">
        <w:rPr>
          <w:rFonts w:hint="eastAsia"/>
          <w:szCs w:val="21"/>
        </w:rPr>
        <w:t>号）</w:t>
      </w:r>
    </w:p>
    <w:p w:rsidR="00EF14A3" w:rsidRPr="00D50A09" w:rsidRDefault="00EF14A3" w:rsidP="00B94A4D">
      <w:pPr>
        <w:spacing w:line="360" w:lineRule="auto"/>
        <w:ind w:firstLine="420"/>
        <w:rPr>
          <w:szCs w:val="21"/>
        </w:rPr>
      </w:pPr>
      <w:r>
        <w:rPr>
          <w:rFonts w:cs="Calibri" w:hint="eastAsia"/>
        </w:rPr>
        <w:t xml:space="preserve">[8] </w:t>
      </w:r>
      <w:r w:rsidRPr="00206373">
        <w:rPr>
          <w:rFonts w:cs="Calibri" w:hint="eastAsia"/>
        </w:rPr>
        <w:t>国务院办公厅关于提升中药质量促进中医药产业高质量发展的意见</w:t>
      </w:r>
      <w:r>
        <w:rPr>
          <w:rFonts w:cs="Calibri" w:hint="eastAsia"/>
        </w:rPr>
        <w:t>（</w:t>
      </w:r>
      <w:r w:rsidRPr="00206373">
        <w:rPr>
          <w:rFonts w:hint="eastAsia"/>
          <w:szCs w:val="21"/>
        </w:rPr>
        <w:t>国办发〔</w:t>
      </w:r>
      <w:r w:rsidRPr="00206373">
        <w:rPr>
          <w:rFonts w:hint="eastAsia"/>
          <w:szCs w:val="21"/>
        </w:rPr>
        <w:t>2025</w:t>
      </w:r>
      <w:r w:rsidRPr="00206373">
        <w:rPr>
          <w:rFonts w:hint="eastAsia"/>
          <w:szCs w:val="21"/>
        </w:rPr>
        <w:t>〕</w:t>
      </w:r>
      <w:r w:rsidRPr="00206373">
        <w:rPr>
          <w:rFonts w:hint="eastAsia"/>
          <w:szCs w:val="21"/>
        </w:rPr>
        <w:t>11</w:t>
      </w:r>
      <w:r w:rsidRPr="00206373">
        <w:rPr>
          <w:rFonts w:hint="eastAsia"/>
          <w:szCs w:val="21"/>
        </w:rPr>
        <w:t>号</w:t>
      </w:r>
      <w:r>
        <w:rPr>
          <w:rFonts w:cs="Calibri" w:hint="eastAsia"/>
        </w:rPr>
        <w:t>）</w:t>
      </w:r>
    </w:p>
    <w:p w:rsidR="008664EF" w:rsidRDefault="008664EF" w:rsidP="008664EF">
      <w:pPr>
        <w:spacing w:line="360" w:lineRule="auto"/>
        <w:ind w:firstLineChars="200" w:firstLine="420"/>
        <w:rPr>
          <w:rFonts w:cs="Calibri"/>
        </w:rPr>
      </w:pPr>
      <w:bookmarkStart w:id="469" w:name="OLE_LINK8"/>
      <w:bookmarkStart w:id="470" w:name="OLE_LINK9"/>
      <w:r>
        <w:rPr>
          <w:rFonts w:cs="Calibri" w:hint="eastAsia"/>
        </w:rPr>
        <w:t>[</w:t>
      </w:r>
      <w:r w:rsidR="00EF14A3">
        <w:rPr>
          <w:rFonts w:cs="Calibri" w:hint="eastAsia"/>
        </w:rPr>
        <w:t>9</w:t>
      </w:r>
      <w:r>
        <w:rPr>
          <w:rFonts w:cs="Calibri" w:hint="eastAsia"/>
        </w:rPr>
        <w:t>]</w:t>
      </w:r>
      <w:bookmarkEnd w:id="469"/>
      <w:bookmarkEnd w:id="470"/>
      <w:r>
        <w:rPr>
          <w:rFonts w:cs="Calibri" w:hint="eastAsia"/>
        </w:rPr>
        <w:t xml:space="preserve"> </w:t>
      </w:r>
      <w:r w:rsidRPr="00A716AE">
        <w:rPr>
          <w:rFonts w:cs="Calibri" w:hint="eastAsia"/>
        </w:rPr>
        <w:t>国家药监局关于药品信息化追溯体系建设的指导意见</w:t>
      </w:r>
      <w:r w:rsidRPr="00E34547">
        <w:rPr>
          <w:rFonts w:cs="Calibri" w:hint="eastAsia"/>
        </w:rPr>
        <w:t>（</w:t>
      </w:r>
      <w:r w:rsidRPr="005C3370">
        <w:rPr>
          <w:rFonts w:cs="Calibri" w:hint="eastAsia"/>
        </w:rPr>
        <w:t>国药监药管〔</w:t>
      </w:r>
      <w:r w:rsidRPr="00944B62">
        <w:rPr>
          <w:rFonts w:cs="Calibri" w:hint="eastAsia"/>
        </w:rPr>
        <w:t>2018</w:t>
      </w:r>
      <w:r w:rsidRPr="00043E1F">
        <w:rPr>
          <w:rFonts w:cs="Calibri" w:hint="eastAsia"/>
        </w:rPr>
        <w:t>〕</w:t>
      </w:r>
      <w:r w:rsidRPr="00043E1F">
        <w:rPr>
          <w:rFonts w:cs="Calibri" w:hint="eastAsia"/>
        </w:rPr>
        <w:t>35</w:t>
      </w:r>
      <w:r w:rsidRPr="00043E1F">
        <w:rPr>
          <w:rFonts w:cs="Calibri" w:hint="eastAsia"/>
        </w:rPr>
        <w:t>号）</w:t>
      </w:r>
    </w:p>
    <w:p w:rsidR="00941357" w:rsidRDefault="00EF14A3" w:rsidP="00941357">
      <w:pPr>
        <w:spacing w:line="360" w:lineRule="auto"/>
        <w:ind w:firstLineChars="200" w:firstLine="420"/>
        <w:rPr>
          <w:rFonts w:cs="Calibri"/>
        </w:rPr>
      </w:pPr>
      <w:r>
        <w:rPr>
          <w:rFonts w:cs="Calibri" w:hint="eastAsia"/>
        </w:rPr>
        <w:t>[10</w:t>
      </w:r>
      <w:r w:rsidR="00941357">
        <w:rPr>
          <w:rFonts w:cs="Calibri" w:hint="eastAsia"/>
        </w:rPr>
        <w:t xml:space="preserve">] </w:t>
      </w:r>
      <w:r w:rsidR="00941357">
        <w:rPr>
          <w:rFonts w:cs="Calibri" w:hint="eastAsia"/>
        </w:rPr>
        <w:t>国家药监局</w:t>
      </w:r>
      <w:r w:rsidR="00941357" w:rsidRPr="00941357">
        <w:rPr>
          <w:rFonts w:cs="Calibri" w:hint="eastAsia"/>
        </w:rPr>
        <w:t>关于印发进一步加强中药科学监管促进中药传承创新发展若干措施的通知（国药监药注〔</w:t>
      </w:r>
      <w:r w:rsidR="00941357" w:rsidRPr="00941357">
        <w:rPr>
          <w:rFonts w:cs="Calibri" w:hint="eastAsia"/>
        </w:rPr>
        <w:t>2023</w:t>
      </w:r>
      <w:r w:rsidR="00941357" w:rsidRPr="00941357">
        <w:rPr>
          <w:rFonts w:cs="Calibri" w:hint="eastAsia"/>
        </w:rPr>
        <w:t>〕</w:t>
      </w:r>
      <w:r w:rsidR="00941357" w:rsidRPr="00941357">
        <w:rPr>
          <w:rFonts w:cs="Calibri" w:hint="eastAsia"/>
        </w:rPr>
        <w:t>1</w:t>
      </w:r>
      <w:r w:rsidR="00941357" w:rsidRPr="00941357">
        <w:rPr>
          <w:rFonts w:cs="Calibri" w:hint="eastAsia"/>
        </w:rPr>
        <w:t>号）</w:t>
      </w:r>
    </w:p>
    <w:p w:rsidR="00B94A4D" w:rsidRDefault="008664EF" w:rsidP="00B94A4D">
      <w:pPr>
        <w:spacing w:line="360" w:lineRule="auto"/>
        <w:ind w:firstLineChars="200" w:firstLine="420"/>
        <w:rPr>
          <w:rFonts w:cs="Calibri"/>
        </w:rPr>
      </w:pPr>
      <w:r>
        <w:rPr>
          <w:rFonts w:cs="Calibri" w:hint="eastAsia"/>
        </w:rPr>
        <w:t>[</w:t>
      </w:r>
      <w:r w:rsidR="00EF14A3">
        <w:rPr>
          <w:rFonts w:cs="Calibri" w:hint="eastAsia"/>
        </w:rPr>
        <w:t>11</w:t>
      </w:r>
      <w:r w:rsidR="00B94A4D">
        <w:rPr>
          <w:rFonts w:cs="Calibri" w:hint="eastAsia"/>
        </w:rPr>
        <w:t xml:space="preserve">] </w:t>
      </w:r>
      <w:r w:rsidRPr="008664EF">
        <w:rPr>
          <w:rFonts w:cs="Calibri" w:hint="eastAsia"/>
        </w:rPr>
        <w:t>国家药监局关于发布《中药饮片标签管理规定》的公告</w:t>
      </w:r>
      <w:r w:rsidR="00B94A4D" w:rsidRPr="00E34547">
        <w:rPr>
          <w:rFonts w:cs="Calibri" w:hint="eastAsia"/>
        </w:rPr>
        <w:t>（</w:t>
      </w:r>
      <w:r>
        <w:rPr>
          <w:rFonts w:cs="Calibri" w:hint="eastAsia"/>
        </w:rPr>
        <w:t>2023</w:t>
      </w:r>
      <w:r>
        <w:rPr>
          <w:rFonts w:cs="Calibri" w:hint="eastAsia"/>
        </w:rPr>
        <w:t>年第</w:t>
      </w:r>
      <w:r>
        <w:rPr>
          <w:rFonts w:cs="Calibri" w:hint="eastAsia"/>
        </w:rPr>
        <w:t>90</w:t>
      </w:r>
      <w:r>
        <w:rPr>
          <w:rFonts w:cs="Calibri" w:hint="eastAsia"/>
        </w:rPr>
        <w:t>号</w:t>
      </w:r>
      <w:r w:rsidR="00B94A4D" w:rsidRPr="00043E1F">
        <w:rPr>
          <w:rFonts w:cs="Calibri" w:hint="eastAsia"/>
        </w:rPr>
        <w:t>）</w:t>
      </w:r>
    </w:p>
    <w:p w:rsidR="008664EF" w:rsidRDefault="008664EF" w:rsidP="00B94A4D">
      <w:pPr>
        <w:spacing w:line="360" w:lineRule="auto"/>
        <w:ind w:firstLineChars="200" w:firstLine="420"/>
        <w:rPr>
          <w:rFonts w:cs="Calibri"/>
        </w:rPr>
      </w:pPr>
      <w:r>
        <w:rPr>
          <w:rFonts w:cs="Calibri" w:hint="eastAsia"/>
        </w:rPr>
        <w:t>[</w:t>
      </w:r>
      <w:r w:rsidR="00EF14A3">
        <w:rPr>
          <w:rFonts w:cs="Calibri" w:hint="eastAsia"/>
        </w:rPr>
        <w:t>12</w:t>
      </w:r>
      <w:r>
        <w:rPr>
          <w:rFonts w:cs="Calibri" w:hint="eastAsia"/>
        </w:rPr>
        <w:t xml:space="preserve">] </w:t>
      </w:r>
      <w:r w:rsidRPr="008664EF">
        <w:rPr>
          <w:rFonts w:cs="Calibri" w:hint="eastAsia"/>
        </w:rPr>
        <w:t>国家药监局关于发布《</w:t>
      </w:r>
      <w:bookmarkStart w:id="471" w:name="OLE_LINK3"/>
      <w:r w:rsidRPr="008664EF">
        <w:rPr>
          <w:rFonts w:cs="Calibri" w:hint="eastAsia"/>
        </w:rPr>
        <w:t>中药饮片标签撰写指导原则（</w:t>
      </w:r>
      <w:bookmarkEnd w:id="471"/>
      <w:r w:rsidRPr="008664EF">
        <w:rPr>
          <w:rFonts w:cs="Calibri" w:hint="eastAsia"/>
        </w:rPr>
        <w:t>试行）》《中药饮片保质期研究确定技术指导原则（试行）》的通告（</w:t>
      </w:r>
      <w:r w:rsidRPr="008664EF">
        <w:rPr>
          <w:rFonts w:cs="Calibri" w:hint="eastAsia"/>
        </w:rPr>
        <w:t>2023</w:t>
      </w:r>
      <w:r w:rsidRPr="008664EF">
        <w:rPr>
          <w:rFonts w:cs="Calibri" w:hint="eastAsia"/>
        </w:rPr>
        <w:t>年第</w:t>
      </w:r>
      <w:r w:rsidRPr="008664EF">
        <w:rPr>
          <w:rFonts w:cs="Calibri" w:hint="eastAsia"/>
        </w:rPr>
        <w:t>35</w:t>
      </w:r>
      <w:r w:rsidRPr="008664EF">
        <w:rPr>
          <w:rFonts w:cs="Calibri" w:hint="eastAsia"/>
        </w:rPr>
        <w:t>号）</w:t>
      </w:r>
    </w:p>
    <w:p w:rsidR="00CC05CE" w:rsidRPr="008664EF" w:rsidRDefault="00EF14A3" w:rsidP="00B94A4D">
      <w:pPr>
        <w:spacing w:line="360" w:lineRule="auto"/>
        <w:ind w:firstLineChars="200" w:firstLine="420"/>
        <w:rPr>
          <w:rFonts w:cs="Calibri"/>
        </w:rPr>
      </w:pPr>
      <w:r>
        <w:rPr>
          <w:rFonts w:cs="Calibri" w:hint="eastAsia"/>
        </w:rPr>
        <w:t>[13</w:t>
      </w:r>
      <w:r w:rsidR="00CC05CE">
        <w:rPr>
          <w:rFonts w:cs="Calibri" w:hint="eastAsia"/>
        </w:rPr>
        <w:t xml:space="preserve">] </w:t>
      </w:r>
      <w:r w:rsidR="00CC05CE" w:rsidRPr="00CC05CE">
        <w:rPr>
          <w:rFonts w:cs="Calibri" w:hint="eastAsia"/>
        </w:rPr>
        <w:t>国家药监局关于发布中药生产监督管理专门规定的公告（</w:t>
      </w:r>
      <w:r w:rsidR="00CC05CE" w:rsidRPr="00CC05CE">
        <w:rPr>
          <w:rFonts w:cs="Calibri" w:hint="eastAsia"/>
        </w:rPr>
        <w:t>2025</w:t>
      </w:r>
      <w:r w:rsidR="00CC05CE" w:rsidRPr="00CC05CE">
        <w:rPr>
          <w:rFonts w:cs="Calibri" w:hint="eastAsia"/>
        </w:rPr>
        <w:t>年第</w:t>
      </w:r>
      <w:r w:rsidR="00CC05CE" w:rsidRPr="00CC05CE">
        <w:rPr>
          <w:rFonts w:cs="Calibri" w:hint="eastAsia"/>
        </w:rPr>
        <w:t>79</w:t>
      </w:r>
      <w:r w:rsidR="00CC05CE" w:rsidRPr="00CC05CE">
        <w:rPr>
          <w:rFonts w:cs="Calibri" w:hint="eastAsia"/>
        </w:rPr>
        <w:t>号）</w:t>
      </w:r>
    </w:p>
    <w:p w:rsidR="00346951" w:rsidRDefault="00346951">
      <w:pPr>
        <w:spacing w:line="360" w:lineRule="auto"/>
        <w:ind w:firstLine="420"/>
      </w:pPr>
    </w:p>
    <w:p w:rsidR="000579B4" w:rsidRDefault="004561C2">
      <w:pPr>
        <w:pStyle w:val="affffff1"/>
        <w:framePr w:wrap="around"/>
      </w:pPr>
      <w:r>
        <w:t>_________________________________</w:t>
      </w:r>
    </w:p>
    <w:sectPr w:rsidR="000579B4" w:rsidSect="009C189C">
      <w:footerReference w:type="default" r:id="rId24"/>
      <w:type w:val="continuous"/>
      <w:pgSz w:w="11906" w:h="16838"/>
      <w:pgMar w:top="567" w:right="1134" w:bottom="1134" w:left="1418" w:header="1418" w:footer="1134" w:gutter="0"/>
      <w:pgNumType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BE2" w:rsidRDefault="00BD1BE2" w:rsidP="000579B4">
      <w:r>
        <w:separator/>
      </w:r>
    </w:p>
  </w:endnote>
  <w:endnote w:type="continuationSeparator" w:id="1">
    <w:p w:rsidR="00BD1BE2" w:rsidRDefault="00BD1BE2" w:rsidP="000579B4">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614945"/>
      <w:docPartObj>
        <w:docPartGallery w:val="Page Numbers (Bottom of Page)"/>
        <w:docPartUnique/>
      </w:docPartObj>
    </w:sdtPr>
    <w:sdtContent>
      <w:p w:rsidR="009C189C" w:rsidRDefault="009C189C" w:rsidP="009C189C">
        <w:pPr>
          <w:pStyle w:val="affb"/>
          <w:jc w:val="left"/>
        </w:pPr>
        <w:fldSimple w:instr=" PAGE   \* MERGEFORMAT ">
          <w:r w:rsidR="00895668" w:rsidRPr="00895668">
            <w:rPr>
              <w:noProof/>
              <w:lang w:val="zh-CN"/>
            </w:rPr>
            <w:t>6</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BDE" w:rsidRDefault="007F4BDE">
    <w:pPr>
      <w:pStyle w:val="afff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BDE" w:rsidRDefault="009F4802" w:rsidP="009C189C">
    <w:pPr>
      <w:pStyle w:val="afffb"/>
    </w:pPr>
    <w:r>
      <w:fldChar w:fldCharType="begin"/>
    </w:r>
    <w:r w:rsidR="007F4BDE">
      <w:instrText xml:space="preserve"> PAGE  \* MERGEFORMAT </w:instrText>
    </w:r>
    <w:r>
      <w:fldChar w:fldCharType="separate"/>
    </w:r>
    <w:r w:rsidR="00895668">
      <w:rPr>
        <w:noProof/>
      </w:rPr>
      <w:t>I</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89C" w:rsidRDefault="009C189C" w:rsidP="009C189C">
    <w:pPr>
      <w:pStyle w:val="affb"/>
    </w:pPr>
    <w:fldSimple w:instr=" PAGE   \* MERGEFORMAT ">
      <w:r w:rsidR="00895668" w:rsidRPr="00895668">
        <w:rPr>
          <w:noProof/>
          <w:lang w:val="zh-CN"/>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BE2" w:rsidRDefault="00BD1BE2" w:rsidP="000579B4">
      <w:r>
        <w:separator/>
      </w:r>
    </w:p>
  </w:footnote>
  <w:footnote w:type="continuationSeparator" w:id="1">
    <w:p w:rsidR="00BD1BE2" w:rsidRDefault="00BD1BE2" w:rsidP="000579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BDE" w:rsidRDefault="007F4BDE">
    <w:pPr>
      <w:pStyle w:val="affc"/>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79365" cy="5079365"/>
          <wp:effectExtent l="0" t="0" r="6985" b="6985"/>
          <wp:wrapNone/>
          <wp:docPr id="5" name="WordPictureWatermark2082973"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82973"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BDE" w:rsidRDefault="007F4BDE">
    <w:pPr>
      <w:pStyle w:val="affc"/>
    </w:pPr>
    <w:r>
      <w:rPr>
        <w:noProof/>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079365" cy="5079365"/>
          <wp:effectExtent l="0" t="0" r="6985" b="6985"/>
          <wp:wrapNone/>
          <wp:docPr id="6" name="WordPictureWatermark2082974"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082974"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BDE" w:rsidRDefault="007F4BDE">
    <w:pPr>
      <w:pStyle w:val="affc"/>
    </w:pPr>
    <w:r>
      <w:rPr>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079365" cy="5079365"/>
          <wp:effectExtent l="0" t="0" r="6985" b="6985"/>
          <wp:wrapNone/>
          <wp:docPr id="4" name="WordPictureWatermark2082972"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082972"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BDE" w:rsidRDefault="007F4BDE">
    <w:pPr>
      <w:pStyle w:val="affc"/>
    </w:pPr>
    <w:r>
      <w:rPr>
        <w:noProof/>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079365" cy="5079365"/>
          <wp:effectExtent l="0" t="0" r="6985" b="6985"/>
          <wp:wrapNone/>
          <wp:docPr id="8" name="WordPictureWatermark2082976"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2082976"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BDE" w:rsidRDefault="007F4BDE">
    <w:pPr>
      <w:pStyle w:val="afffd"/>
    </w:pPr>
    <w:r>
      <w:rPr>
        <w:noProof/>
      </w:rP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079365" cy="5079365"/>
          <wp:effectExtent l="0" t="0" r="6985" b="6985"/>
          <wp:wrapNone/>
          <wp:docPr id="9" name="WordPictureWatermark2082977"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2082977"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r>
      <w:t>NMPAB/T 1</w:t>
    </w:r>
    <w:r>
      <w:rPr>
        <w:rFonts w:hint="eastAsia"/>
      </w:rPr>
      <w:t>XXX</w:t>
    </w:r>
    <w:r>
      <w:t>—</w:t>
    </w:r>
    <w:r>
      <w:t>20</w:t>
    </w:r>
    <w:r>
      <w:rPr>
        <w:rFonts w:hint="eastAsia"/>
      </w:rPr>
      <w:t>2</w:t>
    </w:r>
    <w:r>
      <w:rPr>
        <w:rFonts w:hAnsi="黑体" w:hint="eastAsia"/>
      </w:rPr>
      <w:t>X</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BDE" w:rsidRDefault="007F4BDE">
    <w:pPr>
      <w:pStyle w:val="affc"/>
    </w:pPr>
    <w:r>
      <w:rPr>
        <w:noProof/>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079365" cy="5079365"/>
          <wp:effectExtent l="0" t="0" r="6985" b="6985"/>
          <wp:wrapNone/>
          <wp:docPr id="7" name="WordPictureWatermark2082975"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2082975"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993"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start w:val="1"/>
      <w:numFmt w:val="decimal"/>
      <w:pStyle w:val="ac"/>
      <w:suff w:val="nothing"/>
      <w:lvlText w:val="%1）"/>
      <w:lvlJc w:val="left"/>
      <w:pPr>
        <w:ind w:left="833" w:hanging="408"/>
      </w:pPr>
      <w:rPr>
        <w:rFonts w:ascii="宋体" w:eastAsia="宋体" w:hAnsi="Times New Roman" w:cs="Times New Roman"/>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nsid w:val="491A3A73"/>
    <w:multiLevelType w:val="multilevel"/>
    <w:tmpl w:val="491A3A73"/>
    <w:lvl w:ilvl="0">
      <w:start w:val="1"/>
      <w:numFmt w:val="decimal"/>
      <w:pStyle w:val="1"/>
      <w:lvlText w:val="%1 "/>
      <w:lvlJc w:val="left"/>
      <w:pPr>
        <w:tabs>
          <w:tab w:val="left" w:pos="397"/>
        </w:tabs>
        <w:ind w:left="0" w:firstLine="0"/>
      </w:pPr>
      <w:rPr>
        <w:rFonts w:hint="eastAsia"/>
        <w:b w:val="0"/>
        <w:i w:val="0"/>
        <w:sz w:val="21"/>
      </w:rPr>
    </w:lvl>
    <w:lvl w:ilvl="1">
      <w:start w:val="1"/>
      <w:numFmt w:val="decimal"/>
      <w:pStyle w:val="2"/>
      <w:isLgl/>
      <w:lvlText w:val="%1.%2"/>
      <w:lvlJc w:val="left"/>
      <w:pPr>
        <w:tabs>
          <w:tab w:val="left" w:pos="510"/>
        </w:tabs>
        <w:ind w:left="0" w:firstLine="0"/>
      </w:pPr>
      <w:rPr>
        <w:rFonts w:ascii="Calibri" w:eastAsia="宋体" w:hAnsi="Calibri" w:hint="default"/>
        <w:b w:val="0"/>
        <w:i w:val="0"/>
        <w:sz w:val="21"/>
      </w:rPr>
    </w:lvl>
    <w:lvl w:ilvl="2">
      <w:start w:val="1"/>
      <w:numFmt w:val="decimal"/>
      <w:isLgl/>
      <w:lvlText w:val="%1.%2.%3"/>
      <w:lvlJc w:val="left"/>
      <w:pPr>
        <w:ind w:left="0" w:firstLine="0"/>
      </w:pPr>
      <w:rPr>
        <w:rFonts w:ascii="Calibri" w:eastAsia="宋体" w:hAnsi="Calibri" w:hint="default"/>
        <w:b w:val="0"/>
        <w:i w:val="0"/>
        <w:sz w:val="21"/>
        <w:szCs w:val="30"/>
      </w:rPr>
    </w:lvl>
    <w:lvl w:ilvl="3">
      <w:start w:val="1"/>
      <w:numFmt w:val="decimal"/>
      <w:isLgl/>
      <w:lvlText w:val="%1.%2.%3.%4"/>
      <w:lvlJc w:val="left"/>
      <w:pPr>
        <w:tabs>
          <w:tab w:val="left" w:pos="397"/>
        </w:tabs>
        <w:ind w:left="0" w:firstLine="0"/>
      </w:pPr>
      <w:rPr>
        <w:rFonts w:ascii="Calibri" w:eastAsia="宋体" w:hAnsi="Calibri" w:hint="default"/>
        <w:b w:val="0"/>
        <w:i w:val="0"/>
        <w:sz w:val="21"/>
      </w:rPr>
    </w:lvl>
    <w:lvl w:ilvl="4">
      <w:start w:val="1"/>
      <w:numFmt w:val="decimal"/>
      <w:isLgl/>
      <w:lvlText w:val="%1.%2.%3.%4.%5"/>
      <w:lvlJc w:val="left"/>
      <w:pPr>
        <w:tabs>
          <w:tab w:val="left" w:pos="964"/>
        </w:tabs>
        <w:ind w:left="0" w:firstLine="0"/>
      </w:pPr>
      <w:rPr>
        <w:rFonts w:ascii="Calibri" w:eastAsia="宋体" w:hAnsi="Calibri" w:hint="default"/>
        <w:b w:val="0"/>
        <w:i w:val="0"/>
        <w:sz w:val="21"/>
        <w:szCs w:val="24"/>
      </w:rPr>
    </w:lvl>
    <w:lvl w:ilvl="5">
      <w:start w:val="1"/>
      <w:numFmt w:val="decimal"/>
      <w:isLgl/>
      <w:suff w:val="space"/>
      <w:lvlText w:val="%1.%2.%3.%4.%5.%6"/>
      <w:lvlJc w:val="left"/>
      <w:pPr>
        <w:ind w:left="0" w:firstLine="0"/>
      </w:pPr>
      <w:rPr>
        <w:rFonts w:ascii="Arial" w:hAnsi="Arial" w:hint="default"/>
        <w:sz w:val="24"/>
        <w:szCs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0">
    <w:nsid w:val="4B733A5F"/>
    <w:multiLevelType w:val="multilevel"/>
    <w:tmpl w:val="4B733A5F"/>
    <w:lvl w:ilvl="0">
      <w:start w:val="1"/>
      <w:numFmt w:val="decimal"/>
      <w:pStyle w:val="af0"/>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start w:val="1"/>
      <w:numFmt w:val="decimal"/>
      <w:pStyle w:val="af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start w:val="1"/>
      <w:numFmt w:val="upperLetter"/>
      <w:pStyle w:val="af2"/>
      <w:lvlText w:val="%1"/>
      <w:lvlJc w:val="left"/>
      <w:pPr>
        <w:tabs>
          <w:tab w:val="left" w:pos="0"/>
        </w:tabs>
        <w:ind w:left="0" w:hanging="425"/>
      </w:pPr>
      <w:rPr>
        <w:rFonts w:hint="eastAsia"/>
      </w:rPr>
    </w:lvl>
    <w:lvl w:ilvl="1">
      <w:start w:val="1"/>
      <w:numFmt w:val="decimal"/>
      <w:pStyle w:val="af3"/>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start w:val="1"/>
      <w:numFmt w:val="decimal"/>
      <w:pStyle w:val="af4"/>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6"/>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7"/>
      <w:suff w:val="nothing"/>
      <w:lvlText w:val="%1.%2.%3　"/>
      <w:lvlJc w:val="left"/>
      <w:pPr>
        <w:ind w:left="0" w:firstLine="0"/>
      </w:pPr>
      <w:rPr>
        <w:rFonts w:ascii="黑体" w:eastAsia="黑体" w:hAnsi="Times New Roman" w:hint="eastAsia"/>
        <w:b w:val="0"/>
        <w:i w:val="0"/>
        <w:sz w:val="21"/>
      </w:rPr>
    </w:lvl>
    <w:lvl w:ilvl="3">
      <w:start w:val="1"/>
      <w:numFmt w:val="decimal"/>
      <w:pStyle w:val="af8"/>
      <w:suff w:val="nothing"/>
      <w:lvlText w:val="%1.%2.%3.%4　"/>
      <w:lvlJc w:val="left"/>
      <w:pPr>
        <w:ind w:left="0" w:firstLine="0"/>
      </w:pPr>
      <w:rPr>
        <w:rFonts w:ascii="黑体" w:eastAsia="黑体" w:hAnsi="Times New Roman" w:hint="eastAsia"/>
        <w:b w:val="0"/>
        <w:i w:val="0"/>
        <w:sz w:val="21"/>
      </w:rPr>
    </w:lvl>
    <w:lvl w:ilvl="4">
      <w:start w:val="1"/>
      <w:numFmt w:val="decimal"/>
      <w:pStyle w:val="af9"/>
      <w:suff w:val="nothing"/>
      <w:lvlText w:val="%1.%2.%3.%4.%5　"/>
      <w:lvlJc w:val="left"/>
      <w:pPr>
        <w:ind w:left="0" w:firstLine="0"/>
      </w:pPr>
      <w:rPr>
        <w:rFonts w:ascii="黑体" w:eastAsia="黑体" w:hAnsi="Times New Roman" w:hint="eastAsia"/>
        <w:b w:val="0"/>
        <w:i w:val="0"/>
        <w:sz w:val="21"/>
      </w:rPr>
    </w:lvl>
    <w:lvl w:ilvl="5">
      <w:start w:val="1"/>
      <w:numFmt w:val="decimal"/>
      <w:pStyle w:val="afa"/>
      <w:suff w:val="nothing"/>
      <w:lvlText w:val="%1.%2.%3.%4.%5.%6　"/>
      <w:lvlJc w:val="left"/>
      <w:pPr>
        <w:ind w:left="0" w:firstLine="0"/>
      </w:pPr>
      <w:rPr>
        <w:rFonts w:ascii="黑体" w:eastAsia="黑体" w:hAnsi="Times New Roman" w:hint="eastAsia"/>
        <w:b w:val="0"/>
        <w:i w:val="0"/>
        <w:sz w:val="21"/>
      </w:rPr>
    </w:lvl>
    <w:lvl w:ilvl="6">
      <w:start w:val="1"/>
      <w:numFmt w:val="decimal"/>
      <w:pStyle w:val="afb"/>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start w:val="1"/>
      <w:numFmt w:val="lowerLetter"/>
      <w:pStyle w:val="afc"/>
      <w:lvlText w:val="%1)"/>
      <w:lvlJc w:val="left"/>
      <w:pPr>
        <w:tabs>
          <w:tab w:val="left" w:pos="839"/>
        </w:tabs>
        <w:ind w:left="839" w:hanging="419"/>
      </w:pPr>
      <w:rPr>
        <w:rFonts w:ascii="宋体" w:eastAsia="宋体" w:hint="eastAsia"/>
        <w:b w:val="0"/>
        <w:i w:val="0"/>
        <w:sz w:val="21"/>
      </w:rPr>
    </w:lvl>
    <w:lvl w:ilvl="1">
      <w:start w:val="1"/>
      <w:numFmt w:val="decimal"/>
      <w:pStyle w:val="afd"/>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start w:val="1"/>
      <w:numFmt w:val="none"/>
      <w:pStyle w:val="afe"/>
      <w:suff w:val="nothing"/>
      <w:lvlText w:val="%1注："/>
      <w:lvlJc w:val="left"/>
      <w:pPr>
        <w:ind w:left="726" w:hanging="363"/>
      </w:pPr>
      <w:rPr>
        <w:rFonts w:ascii="黑体" w:eastAsia="黑体" w:hAnsi="Times New Roman" w:hint="eastAsia"/>
        <w:b w:val="0"/>
        <w:i w:val="0"/>
        <w:sz w:val="18"/>
        <w:lang w:val="en-US"/>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7">
    <w:nsid w:val="735C5E9A"/>
    <w:multiLevelType w:val="multilevel"/>
    <w:tmpl w:val="735C5E9A"/>
    <w:lvl w:ilvl="0">
      <w:start w:val="1"/>
      <w:numFmt w:val="lowerLetter"/>
      <w:pStyle w:val="aff"/>
      <w:lvlText w:val="%1)"/>
      <w:lvlJc w:val="left"/>
      <w:pPr>
        <w:tabs>
          <w:tab w:val="left" w:pos="840"/>
        </w:tabs>
        <w:ind w:left="839" w:hanging="419"/>
      </w:pPr>
      <w:rPr>
        <w:rFonts w:ascii="宋体" w:eastAsia="宋体" w:hint="eastAsia"/>
        <w:b w:val="0"/>
        <w:i w:val="0"/>
        <w:sz w:val="21"/>
        <w:szCs w:val="21"/>
      </w:rPr>
    </w:lvl>
    <w:lvl w:ilvl="1">
      <w:start w:val="1"/>
      <w:numFmt w:val="decimal"/>
      <w:pStyle w:val="aff0"/>
      <w:lvlText w:val="%2)"/>
      <w:lvlJc w:val="left"/>
      <w:pPr>
        <w:tabs>
          <w:tab w:val="left" w:pos="1260"/>
        </w:tabs>
        <w:ind w:left="1259" w:hanging="419"/>
      </w:pPr>
      <w:rPr>
        <w:rFonts w:hint="eastAsia"/>
      </w:rPr>
    </w:lvl>
    <w:lvl w:ilvl="2">
      <w:start w:val="1"/>
      <w:numFmt w:val="decimal"/>
      <w:pStyle w:val="aff1"/>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abstractNumId w:val="9"/>
  </w:num>
  <w:num w:numId="2">
    <w:abstractNumId w:val="8"/>
  </w:num>
  <w:num w:numId="3">
    <w:abstractNumId w:val="1"/>
  </w:num>
  <w:num w:numId="4">
    <w:abstractNumId w:val="5"/>
  </w:num>
  <w:num w:numId="5">
    <w:abstractNumId w:val="7"/>
  </w:num>
  <w:num w:numId="6">
    <w:abstractNumId w:val="13"/>
  </w:num>
  <w:num w:numId="7">
    <w:abstractNumId w:val="14"/>
  </w:num>
  <w:num w:numId="8">
    <w:abstractNumId w:val="12"/>
  </w:num>
  <w:num w:numId="9">
    <w:abstractNumId w:val="17"/>
  </w:num>
  <w:num w:numId="10">
    <w:abstractNumId w:val="6"/>
  </w:num>
  <w:num w:numId="11">
    <w:abstractNumId w:val="2"/>
  </w:num>
  <w:num w:numId="12">
    <w:abstractNumId w:val="10"/>
  </w:num>
  <w:num w:numId="13">
    <w:abstractNumId w:val="15"/>
  </w:num>
  <w:num w:numId="14">
    <w:abstractNumId w:val="0"/>
  </w:num>
  <w:num w:numId="15">
    <w:abstractNumId w:val="16"/>
  </w:num>
  <w:num w:numId="16">
    <w:abstractNumId w:val="4"/>
  </w:num>
  <w:num w:numId="17">
    <w:abstractNumId w:val="3"/>
  </w:num>
  <w:num w:numId="18">
    <w:abstractNumId w:val="1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bordersDoNotSurroundHeader/>
  <w:bordersDoNotSurroundFooter/>
  <w:hideSpellingErrors/>
  <w:attachedTemplate r:id="rId1"/>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4592"/>
    <w:rsid w:val="00000244"/>
    <w:rsid w:val="00000610"/>
    <w:rsid w:val="0000185F"/>
    <w:rsid w:val="00002B50"/>
    <w:rsid w:val="00004B8D"/>
    <w:rsid w:val="0000586F"/>
    <w:rsid w:val="00006A88"/>
    <w:rsid w:val="00011083"/>
    <w:rsid w:val="00011563"/>
    <w:rsid w:val="00012879"/>
    <w:rsid w:val="00013D86"/>
    <w:rsid w:val="00013E02"/>
    <w:rsid w:val="0002143C"/>
    <w:rsid w:val="00021A76"/>
    <w:rsid w:val="00024A88"/>
    <w:rsid w:val="00025A65"/>
    <w:rsid w:val="00026C31"/>
    <w:rsid w:val="00027280"/>
    <w:rsid w:val="000320A7"/>
    <w:rsid w:val="000328CA"/>
    <w:rsid w:val="00034806"/>
    <w:rsid w:val="00034AA7"/>
    <w:rsid w:val="00035925"/>
    <w:rsid w:val="000411BB"/>
    <w:rsid w:val="000437C7"/>
    <w:rsid w:val="000449CE"/>
    <w:rsid w:val="000450E5"/>
    <w:rsid w:val="0004543B"/>
    <w:rsid w:val="000455C8"/>
    <w:rsid w:val="0005134F"/>
    <w:rsid w:val="00053E7F"/>
    <w:rsid w:val="00056E99"/>
    <w:rsid w:val="00056F0B"/>
    <w:rsid w:val="000579B4"/>
    <w:rsid w:val="000620AB"/>
    <w:rsid w:val="00062BDA"/>
    <w:rsid w:val="000641E6"/>
    <w:rsid w:val="00064570"/>
    <w:rsid w:val="00064C93"/>
    <w:rsid w:val="00067CDF"/>
    <w:rsid w:val="00070F89"/>
    <w:rsid w:val="00071FB5"/>
    <w:rsid w:val="00073681"/>
    <w:rsid w:val="00074FBE"/>
    <w:rsid w:val="00077156"/>
    <w:rsid w:val="00077AA0"/>
    <w:rsid w:val="00082E05"/>
    <w:rsid w:val="00083A09"/>
    <w:rsid w:val="00083E06"/>
    <w:rsid w:val="00083E7F"/>
    <w:rsid w:val="00086053"/>
    <w:rsid w:val="0009005E"/>
    <w:rsid w:val="00090359"/>
    <w:rsid w:val="000907D1"/>
    <w:rsid w:val="000919B4"/>
    <w:rsid w:val="00092857"/>
    <w:rsid w:val="0009398D"/>
    <w:rsid w:val="0009467F"/>
    <w:rsid w:val="00095431"/>
    <w:rsid w:val="000A0271"/>
    <w:rsid w:val="000A1893"/>
    <w:rsid w:val="000A20A9"/>
    <w:rsid w:val="000A2266"/>
    <w:rsid w:val="000A3558"/>
    <w:rsid w:val="000A48B1"/>
    <w:rsid w:val="000A4BDA"/>
    <w:rsid w:val="000B3143"/>
    <w:rsid w:val="000B36B2"/>
    <w:rsid w:val="000B75BE"/>
    <w:rsid w:val="000C1378"/>
    <w:rsid w:val="000C1805"/>
    <w:rsid w:val="000C3952"/>
    <w:rsid w:val="000C66D4"/>
    <w:rsid w:val="000C6B05"/>
    <w:rsid w:val="000C6DD6"/>
    <w:rsid w:val="000C73D4"/>
    <w:rsid w:val="000D0476"/>
    <w:rsid w:val="000D1AC2"/>
    <w:rsid w:val="000D3D4C"/>
    <w:rsid w:val="000D40DF"/>
    <w:rsid w:val="000D48F3"/>
    <w:rsid w:val="000D4F51"/>
    <w:rsid w:val="000D5F15"/>
    <w:rsid w:val="000D718B"/>
    <w:rsid w:val="000E0C46"/>
    <w:rsid w:val="000E2795"/>
    <w:rsid w:val="000E729D"/>
    <w:rsid w:val="000F0178"/>
    <w:rsid w:val="000F030C"/>
    <w:rsid w:val="000F129C"/>
    <w:rsid w:val="000F2BE0"/>
    <w:rsid w:val="000F3FBA"/>
    <w:rsid w:val="0010086D"/>
    <w:rsid w:val="00104AF9"/>
    <w:rsid w:val="001052E5"/>
    <w:rsid w:val="001056DE"/>
    <w:rsid w:val="00110366"/>
    <w:rsid w:val="001124C0"/>
    <w:rsid w:val="001136F0"/>
    <w:rsid w:val="0011377C"/>
    <w:rsid w:val="001144C8"/>
    <w:rsid w:val="00114C2A"/>
    <w:rsid w:val="00116353"/>
    <w:rsid w:val="001214A1"/>
    <w:rsid w:val="00121E69"/>
    <w:rsid w:val="00122833"/>
    <w:rsid w:val="00123ED5"/>
    <w:rsid w:val="00123F54"/>
    <w:rsid w:val="00124991"/>
    <w:rsid w:val="00126127"/>
    <w:rsid w:val="001277D5"/>
    <w:rsid w:val="0013175F"/>
    <w:rsid w:val="00132B97"/>
    <w:rsid w:val="00133097"/>
    <w:rsid w:val="0014229F"/>
    <w:rsid w:val="0014310A"/>
    <w:rsid w:val="0014464C"/>
    <w:rsid w:val="00146294"/>
    <w:rsid w:val="00146335"/>
    <w:rsid w:val="00147938"/>
    <w:rsid w:val="0015024D"/>
    <w:rsid w:val="001502BD"/>
    <w:rsid w:val="001512B4"/>
    <w:rsid w:val="00156855"/>
    <w:rsid w:val="00157724"/>
    <w:rsid w:val="001620A5"/>
    <w:rsid w:val="001632FE"/>
    <w:rsid w:val="001639B3"/>
    <w:rsid w:val="00164E53"/>
    <w:rsid w:val="001656FB"/>
    <w:rsid w:val="0016699D"/>
    <w:rsid w:val="0016752D"/>
    <w:rsid w:val="00167C70"/>
    <w:rsid w:val="001727B6"/>
    <w:rsid w:val="00173763"/>
    <w:rsid w:val="00173CF6"/>
    <w:rsid w:val="00175159"/>
    <w:rsid w:val="00176208"/>
    <w:rsid w:val="001809F0"/>
    <w:rsid w:val="0018211B"/>
    <w:rsid w:val="001840D3"/>
    <w:rsid w:val="001851B7"/>
    <w:rsid w:val="00187DA1"/>
    <w:rsid w:val="001900F8"/>
    <w:rsid w:val="00190F52"/>
    <w:rsid w:val="00191258"/>
    <w:rsid w:val="001916EA"/>
    <w:rsid w:val="00191711"/>
    <w:rsid w:val="00192680"/>
    <w:rsid w:val="00193037"/>
    <w:rsid w:val="00193A2C"/>
    <w:rsid w:val="00194F23"/>
    <w:rsid w:val="001A0493"/>
    <w:rsid w:val="001A0B57"/>
    <w:rsid w:val="001A2807"/>
    <w:rsid w:val="001A288E"/>
    <w:rsid w:val="001A30FF"/>
    <w:rsid w:val="001A6538"/>
    <w:rsid w:val="001A6660"/>
    <w:rsid w:val="001B3708"/>
    <w:rsid w:val="001B688A"/>
    <w:rsid w:val="001B6DC2"/>
    <w:rsid w:val="001C04C1"/>
    <w:rsid w:val="001C149C"/>
    <w:rsid w:val="001C21AC"/>
    <w:rsid w:val="001C21C0"/>
    <w:rsid w:val="001C47BA"/>
    <w:rsid w:val="001C59EA"/>
    <w:rsid w:val="001C5A0B"/>
    <w:rsid w:val="001D406C"/>
    <w:rsid w:val="001D41EE"/>
    <w:rsid w:val="001D4DA3"/>
    <w:rsid w:val="001D7029"/>
    <w:rsid w:val="001D7F52"/>
    <w:rsid w:val="001E0380"/>
    <w:rsid w:val="001E13B1"/>
    <w:rsid w:val="001E494A"/>
    <w:rsid w:val="001E5D29"/>
    <w:rsid w:val="001E68C7"/>
    <w:rsid w:val="001F3A19"/>
    <w:rsid w:val="001F4568"/>
    <w:rsid w:val="001F4603"/>
    <w:rsid w:val="001F4CBF"/>
    <w:rsid w:val="00200A03"/>
    <w:rsid w:val="00204DF7"/>
    <w:rsid w:val="00206373"/>
    <w:rsid w:val="00206E21"/>
    <w:rsid w:val="002074C7"/>
    <w:rsid w:val="00207BA3"/>
    <w:rsid w:val="0021408D"/>
    <w:rsid w:val="00214598"/>
    <w:rsid w:val="00222A63"/>
    <w:rsid w:val="00223566"/>
    <w:rsid w:val="00231827"/>
    <w:rsid w:val="00234467"/>
    <w:rsid w:val="00235B27"/>
    <w:rsid w:val="00236247"/>
    <w:rsid w:val="002373E7"/>
    <w:rsid w:val="00237D8D"/>
    <w:rsid w:val="0024193F"/>
    <w:rsid w:val="00241DA2"/>
    <w:rsid w:val="0024332C"/>
    <w:rsid w:val="00247FEE"/>
    <w:rsid w:val="002501EF"/>
    <w:rsid w:val="00250E7D"/>
    <w:rsid w:val="00252902"/>
    <w:rsid w:val="002565D5"/>
    <w:rsid w:val="002622C0"/>
    <w:rsid w:val="002635C9"/>
    <w:rsid w:val="002641D0"/>
    <w:rsid w:val="0026433D"/>
    <w:rsid w:val="00264ACD"/>
    <w:rsid w:val="00266D73"/>
    <w:rsid w:val="00267280"/>
    <w:rsid w:val="002678FD"/>
    <w:rsid w:val="00275DAD"/>
    <w:rsid w:val="002763EF"/>
    <w:rsid w:val="0027666D"/>
    <w:rsid w:val="002778AE"/>
    <w:rsid w:val="00280F81"/>
    <w:rsid w:val="0028269A"/>
    <w:rsid w:val="0028338A"/>
    <w:rsid w:val="00283590"/>
    <w:rsid w:val="00284921"/>
    <w:rsid w:val="002849F9"/>
    <w:rsid w:val="00286973"/>
    <w:rsid w:val="00287076"/>
    <w:rsid w:val="00287083"/>
    <w:rsid w:val="002908C6"/>
    <w:rsid w:val="00290D0A"/>
    <w:rsid w:val="00291C44"/>
    <w:rsid w:val="00294E70"/>
    <w:rsid w:val="00295765"/>
    <w:rsid w:val="00297BA2"/>
    <w:rsid w:val="002A1924"/>
    <w:rsid w:val="002A54E8"/>
    <w:rsid w:val="002A7420"/>
    <w:rsid w:val="002B0F12"/>
    <w:rsid w:val="002B1308"/>
    <w:rsid w:val="002B305C"/>
    <w:rsid w:val="002B4554"/>
    <w:rsid w:val="002B5783"/>
    <w:rsid w:val="002B7B9C"/>
    <w:rsid w:val="002C05D3"/>
    <w:rsid w:val="002C17A3"/>
    <w:rsid w:val="002C19A7"/>
    <w:rsid w:val="002C4313"/>
    <w:rsid w:val="002C6D47"/>
    <w:rsid w:val="002C72D8"/>
    <w:rsid w:val="002D11FA"/>
    <w:rsid w:val="002D5457"/>
    <w:rsid w:val="002D76D5"/>
    <w:rsid w:val="002E0DDF"/>
    <w:rsid w:val="002E0E19"/>
    <w:rsid w:val="002E2906"/>
    <w:rsid w:val="002E5635"/>
    <w:rsid w:val="002E604A"/>
    <w:rsid w:val="002E61CB"/>
    <w:rsid w:val="002E64C3"/>
    <w:rsid w:val="002E6919"/>
    <w:rsid w:val="002E6A2C"/>
    <w:rsid w:val="002F1D8C"/>
    <w:rsid w:val="002F207A"/>
    <w:rsid w:val="002F21DA"/>
    <w:rsid w:val="002F57BC"/>
    <w:rsid w:val="00301B1C"/>
    <w:rsid w:val="00301F39"/>
    <w:rsid w:val="0030601F"/>
    <w:rsid w:val="00320362"/>
    <w:rsid w:val="00320BDC"/>
    <w:rsid w:val="00321892"/>
    <w:rsid w:val="003230CF"/>
    <w:rsid w:val="00323F47"/>
    <w:rsid w:val="00324793"/>
    <w:rsid w:val="00325926"/>
    <w:rsid w:val="00327A8A"/>
    <w:rsid w:val="0033001D"/>
    <w:rsid w:val="00332948"/>
    <w:rsid w:val="00336610"/>
    <w:rsid w:val="003374A3"/>
    <w:rsid w:val="00337FCA"/>
    <w:rsid w:val="00343AA6"/>
    <w:rsid w:val="00343F73"/>
    <w:rsid w:val="00345060"/>
    <w:rsid w:val="00346951"/>
    <w:rsid w:val="00350AEF"/>
    <w:rsid w:val="0035146B"/>
    <w:rsid w:val="0035323B"/>
    <w:rsid w:val="00354B9C"/>
    <w:rsid w:val="0035784B"/>
    <w:rsid w:val="003609D2"/>
    <w:rsid w:val="00360B79"/>
    <w:rsid w:val="00361A7C"/>
    <w:rsid w:val="00363947"/>
    <w:rsid w:val="00363F22"/>
    <w:rsid w:val="00365B77"/>
    <w:rsid w:val="0036694F"/>
    <w:rsid w:val="00366C16"/>
    <w:rsid w:val="00371C10"/>
    <w:rsid w:val="00373347"/>
    <w:rsid w:val="00373AC0"/>
    <w:rsid w:val="00375564"/>
    <w:rsid w:val="0037597C"/>
    <w:rsid w:val="00376628"/>
    <w:rsid w:val="00377D83"/>
    <w:rsid w:val="00381FDB"/>
    <w:rsid w:val="00382D54"/>
    <w:rsid w:val="00383191"/>
    <w:rsid w:val="00383884"/>
    <w:rsid w:val="00385922"/>
    <w:rsid w:val="00385DA0"/>
    <w:rsid w:val="00386DED"/>
    <w:rsid w:val="00387EA3"/>
    <w:rsid w:val="00390C5C"/>
    <w:rsid w:val="003912E7"/>
    <w:rsid w:val="0039172B"/>
    <w:rsid w:val="003919BB"/>
    <w:rsid w:val="003932EF"/>
    <w:rsid w:val="00393947"/>
    <w:rsid w:val="00396E06"/>
    <w:rsid w:val="003A0080"/>
    <w:rsid w:val="003A2275"/>
    <w:rsid w:val="003A619F"/>
    <w:rsid w:val="003A6A4F"/>
    <w:rsid w:val="003A7088"/>
    <w:rsid w:val="003B00DF"/>
    <w:rsid w:val="003B1133"/>
    <w:rsid w:val="003B1275"/>
    <w:rsid w:val="003B1778"/>
    <w:rsid w:val="003B2F79"/>
    <w:rsid w:val="003B3A89"/>
    <w:rsid w:val="003B53B0"/>
    <w:rsid w:val="003B656B"/>
    <w:rsid w:val="003B6603"/>
    <w:rsid w:val="003B74DE"/>
    <w:rsid w:val="003C11CB"/>
    <w:rsid w:val="003C3022"/>
    <w:rsid w:val="003C52D0"/>
    <w:rsid w:val="003C536B"/>
    <w:rsid w:val="003C75F3"/>
    <w:rsid w:val="003C78A3"/>
    <w:rsid w:val="003D43D0"/>
    <w:rsid w:val="003D5545"/>
    <w:rsid w:val="003D7A95"/>
    <w:rsid w:val="003D7B31"/>
    <w:rsid w:val="003E00C2"/>
    <w:rsid w:val="003E1867"/>
    <w:rsid w:val="003E3C60"/>
    <w:rsid w:val="003E48C3"/>
    <w:rsid w:val="003E4AD3"/>
    <w:rsid w:val="003E5729"/>
    <w:rsid w:val="003E68A7"/>
    <w:rsid w:val="003F3520"/>
    <w:rsid w:val="003F4EE0"/>
    <w:rsid w:val="003F5863"/>
    <w:rsid w:val="0040049B"/>
    <w:rsid w:val="00400C92"/>
    <w:rsid w:val="00402153"/>
    <w:rsid w:val="00402FC1"/>
    <w:rsid w:val="004037D4"/>
    <w:rsid w:val="00403C81"/>
    <w:rsid w:val="00403CE1"/>
    <w:rsid w:val="00403EC9"/>
    <w:rsid w:val="0040529D"/>
    <w:rsid w:val="00405817"/>
    <w:rsid w:val="00406013"/>
    <w:rsid w:val="00407BC7"/>
    <w:rsid w:val="00411F85"/>
    <w:rsid w:val="00414FCC"/>
    <w:rsid w:val="00415707"/>
    <w:rsid w:val="004167E4"/>
    <w:rsid w:val="00422670"/>
    <w:rsid w:val="0042471C"/>
    <w:rsid w:val="00425082"/>
    <w:rsid w:val="00427AC5"/>
    <w:rsid w:val="00431DEB"/>
    <w:rsid w:val="00432759"/>
    <w:rsid w:val="0043589F"/>
    <w:rsid w:val="00436BDA"/>
    <w:rsid w:val="00446B29"/>
    <w:rsid w:val="004470DF"/>
    <w:rsid w:val="00452B26"/>
    <w:rsid w:val="004535AF"/>
    <w:rsid w:val="00453F9A"/>
    <w:rsid w:val="0045464D"/>
    <w:rsid w:val="00454949"/>
    <w:rsid w:val="004561C2"/>
    <w:rsid w:val="00460AC3"/>
    <w:rsid w:val="00461583"/>
    <w:rsid w:val="004658F2"/>
    <w:rsid w:val="00465A31"/>
    <w:rsid w:val="00470A4A"/>
    <w:rsid w:val="004712D3"/>
    <w:rsid w:val="00471624"/>
    <w:rsid w:val="00471E91"/>
    <w:rsid w:val="004743F6"/>
    <w:rsid w:val="00474675"/>
    <w:rsid w:val="0047470C"/>
    <w:rsid w:val="00481D4D"/>
    <w:rsid w:val="00483D3C"/>
    <w:rsid w:val="0048403B"/>
    <w:rsid w:val="004926EC"/>
    <w:rsid w:val="00497100"/>
    <w:rsid w:val="00497239"/>
    <w:rsid w:val="00497AF3"/>
    <w:rsid w:val="004A011F"/>
    <w:rsid w:val="004A0D06"/>
    <w:rsid w:val="004A35F9"/>
    <w:rsid w:val="004A7FB1"/>
    <w:rsid w:val="004B171F"/>
    <w:rsid w:val="004B24C1"/>
    <w:rsid w:val="004B3C1F"/>
    <w:rsid w:val="004B459B"/>
    <w:rsid w:val="004C1AC5"/>
    <w:rsid w:val="004C1C4C"/>
    <w:rsid w:val="004C292F"/>
    <w:rsid w:val="004C7A96"/>
    <w:rsid w:val="004D17E1"/>
    <w:rsid w:val="004D4C38"/>
    <w:rsid w:val="004D5E63"/>
    <w:rsid w:val="004D6396"/>
    <w:rsid w:val="004F0DE4"/>
    <w:rsid w:val="004F1783"/>
    <w:rsid w:val="004F3149"/>
    <w:rsid w:val="004F4164"/>
    <w:rsid w:val="004F5A45"/>
    <w:rsid w:val="004F6D91"/>
    <w:rsid w:val="004F716D"/>
    <w:rsid w:val="004F77A2"/>
    <w:rsid w:val="00500FAB"/>
    <w:rsid w:val="0050413F"/>
    <w:rsid w:val="0050737E"/>
    <w:rsid w:val="00510280"/>
    <w:rsid w:val="00511562"/>
    <w:rsid w:val="0051218A"/>
    <w:rsid w:val="00512CDD"/>
    <w:rsid w:val="00513D73"/>
    <w:rsid w:val="00514A43"/>
    <w:rsid w:val="005170D1"/>
    <w:rsid w:val="005174E5"/>
    <w:rsid w:val="00521B1D"/>
    <w:rsid w:val="00522393"/>
    <w:rsid w:val="00522620"/>
    <w:rsid w:val="00525656"/>
    <w:rsid w:val="00525BD2"/>
    <w:rsid w:val="00526831"/>
    <w:rsid w:val="00531B64"/>
    <w:rsid w:val="00534C02"/>
    <w:rsid w:val="00536E43"/>
    <w:rsid w:val="00541BBD"/>
    <w:rsid w:val="0054264B"/>
    <w:rsid w:val="00543786"/>
    <w:rsid w:val="00543C2F"/>
    <w:rsid w:val="005441AC"/>
    <w:rsid w:val="00545110"/>
    <w:rsid w:val="0054569F"/>
    <w:rsid w:val="0054704D"/>
    <w:rsid w:val="005533D7"/>
    <w:rsid w:val="00554A2C"/>
    <w:rsid w:val="00554AD8"/>
    <w:rsid w:val="00554EE8"/>
    <w:rsid w:val="00556056"/>
    <w:rsid w:val="005561FF"/>
    <w:rsid w:val="00556D72"/>
    <w:rsid w:val="00557F0A"/>
    <w:rsid w:val="005703A1"/>
    <w:rsid w:val="005703DE"/>
    <w:rsid w:val="00570B4A"/>
    <w:rsid w:val="00570D3E"/>
    <w:rsid w:val="0057398D"/>
    <w:rsid w:val="00573D3E"/>
    <w:rsid w:val="00575835"/>
    <w:rsid w:val="0057706C"/>
    <w:rsid w:val="00580EE9"/>
    <w:rsid w:val="00582691"/>
    <w:rsid w:val="00582AA1"/>
    <w:rsid w:val="0058464E"/>
    <w:rsid w:val="005A0055"/>
    <w:rsid w:val="005A01CB"/>
    <w:rsid w:val="005A0905"/>
    <w:rsid w:val="005A13A8"/>
    <w:rsid w:val="005A4147"/>
    <w:rsid w:val="005A58FF"/>
    <w:rsid w:val="005A5EAF"/>
    <w:rsid w:val="005A64C0"/>
    <w:rsid w:val="005A6FCF"/>
    <w:rsid w:val="005B29DC"/>
    <w:rsid w:val="005B2D40"/>
    <w:rsid w:val="005B2F3F"/>
    <w:rsid w:val="005B3C11"/>
    <w:rsid w:val="005B68E5"/>
    <w:rsid w:val="005C0983"/>
    <w:rsid w:val="005C1C28"/>
    <w:rsid w:val="005C6DB5"/>
    <w:rsid w:val="005D05D0"/>
    <w:rsid w:val="005E150E"/>
    <w:rsid w:val="005E19E7"/>
    <w:rsid w:val="005E3768"/>
    <w:rsid w:val="005E414D"/>
    <w:rsid w:val="005F40F5"/>
    <w:rsid w:val="005F7F15"/>
    <w:rsid w:val="0060044C"/>
    <w:rsid w:val="00601509"/>
    <w:rsid w:val="00606048"/>
    <w:rsid w:val="006077FF"/>
    <w:rsid w:val="00607D52"/>
    <w:rsid w:val="0061716C"/>
    <w:rsid w:val="00621363"/>
    <w:rsid w:val="006217CF"/>
    <w:rsid w:val="00622D2A"/>
    <w:rsid w:val="006243A1"/>
    <w:rsid w:val="00631FBA"/>
    <w:rsid w:val="00632E56"/>
    <w:rsid w:val="00635CBA"/>
    <w:rsid w:val="0064338B"/>
    <w:rsid w:val="00646542"/>
    <w:rsid w:val="00647368"/>
    <w:rsid w:val="006504F4"/>
    <w:rsid w:val="00653043"/>
    <w:rsid w:val="00654BC9"/>
    <w:rsid w:val="006552FD"/>
    <w:rsid w:val="00656EDC"/>
    <w:rsid w:val="00660C92"/>
    <w:rsid w:val="00663AF3"/>
    <w:rsid w:val="0066418C"/>
    <w:rsid w:val="0066478C"/>
    <w:rsid w:val="00666B6C"/>
    <w:rsid w:val="00670A62"/>
    <w:rsid w:val="00677304"/>
    <w:rsid w:val="006773A1"/>
    <w:rsid w:val="00680DED"/>
    <w:rsid w:val="00682663"/>
    <w:rsid w:val="00682682"/>
    <w:rsid w:val="00682702"/>
    <w:rsid w:val="006861F3"/>
    <w:rsid w:val="00690C49"/>
    <w:rsid w:val="006914AB"/>
    <w:rsid w:val="00692368"/>
    <w:rsid w:val="00692EF7"/>
    <w:rsid w:val="00693C2C"/>
    <w:rsid w:val="00693F53"/>
    <w:rsid w:val="00694340"/>
    <w:rsid w:val="00695877"/>
    <w:rsid w:val="006A02A7"/>
    <w:rsid w:val="006A2191"/>
    <w:rsid w:val="006A2EBC"/>
    <w:rsid w:val="006A3AA8"/>
    <w:rsid w:val="006A58B7"/>
    <w:rsid w:val="006A5EA0"/>
    <w:rsid w:val="006A621C"/>
    <w:rsid w:val="006A783B"/>
    <w:rsid w:val="006A7B33"/>
    <w:rsid w:val="006B2DB2"/>
    <w:rsid w:val="006B4E13"/>
    <w:rsid w:val="006B694C"/>
    <w:rsid w:val="006B75DD"/>
    <w:rsid w:val="006B777D"/>
    <w:rsid w:val="006C06EE"/>
    <w:rsid w:val="006C089D"/>
    <w:rsid w:val="006C08A5"/>
    <w:rsid w:val="006C308A"/>
    <w:rsid w:val="006C5EE8"/>
    <w:rsid w:val="006C67E0"/>
    <w:rsid w:val="006C6CE8"/>
    <w:rsid w:val="006C742D"/>
    <w:rsid w:val="006C7ABA"/>
    <w:rsid w:val="006D0D60"/>
    <w:rsid w:val="006D1122"/>
    <w:rsid w:val="006D34E6"/>
    <w:rsid w:val="006D37B4"/>
    <w:rsid w:val="006D3C00"/>
    <w:rsid w:val="006D5920"/>
    <w:rsid w:val="006D6578"/>
    <w:rsid w:val="006E3675"/>
    <w:rsid w:val="006E4A7F"/>
    <w:rsid w:val="006E62AA"/>
    <w:rsid w:val="006E7AF0"/>
    <w:rsid w:val="006F2CF8"/>
    <w:rsid w:val="006F48E3"/>
    <w:rsid w:val="0070271E"/>
    <w:rsid w:val="00704DF6"/>
    <w:rsid w:val="00705AFA"/>
    <w:rsid w:val="0070651C"/>
    <w:rsid w:val="00706997"/>
    <w:rsid w:val="007132A3"/>
    <w:rsid w:val="00716421"/>
    <w:rsid w:val="007171D4"/>
    <w:rsid w:val="00724EFB"/>
    <w:rsid w:val="0072794A"/>
    <w:rsid w:val="0073327B"/>
    <w:rsid w:val="00734A24"/>
    <w:rsid w:val="00734D90"/>
    <w:rsid w:val="00736C1E"/>
    <w:rsid w:val="0074119F"/>
    <w:rsid w:val="007419C3"/>
    <w:rsid w:val="00741A78"/>
    <w:rsid w:val="0074481B"/>
    <w:rsid w:val="007452B3"/>
    <w:rsid w:val="007467A7"/>
    <w:rsid w:val="007469DD"/>
    <w:rsid w:val="0074741B"/>
    <w:rsid w:val="0074759E"/>
    <w:rsid w:val="007478EA"/>
    <w:rsid w:val="0075415C"/>
    <w:rsid w:val="00761BFC"/>
    <w:rsid w:val="00761EEE"/>
    <w:rsid w:val="00762569"/>
    <w:rsid w:val="00763502"/>
    <w:rsid w:val="00765FB9"/>
    <w:rsid w:val="00766AC2"/>
    <w:rsid w:val="00767EE1"/>
    <w:rsid w:val="007716C3"/>
    <w:rsid w:val="00771E2D"/>
    <w:rsid w:val="00774A7D"/>
    <w:rsid w:val="007800F8"/>
    <w:rsid w:val="00781E1A"/>
    <w:rsid w:val="0078410B"/>
    <w:rsid w:val="007841DD"/>
    <w:rsid w:val="00785D92"/>
    <w:rsid w:val="007870C7"/>
    <w:rsid w:val="007873C7"/>
    <w:rsid w:val="007913AB"/>
    <w:rsid w:val="007914F7"/>
    <w:rsid w:val="0079779C"/>
    <w:rsid w:val="007A7351"/>
    <w:rsid w:val="007B1625"/>
    <w:rsid w:val="007B2F2A"/>
    <w:rsid w:val="007B47A9"/>
    <w:rsid w:val="007B49BA"/>
    <w:rsid w:val="007B706E"/>
    <w:rsid w:val="007B71EB"/>
    <w:rsid w:val="007C0395"/>
    <w:rsid w:val="007C1F76"/>
    <w:rsid w:val="007C6205"/>
    <w:rsid w:val="007C686A"/>
    <w:rsid w:val="007C7024"/>
    <w:rsid w:val="007C728E"/>
    <w:rsid w:val="007C74F2"/>
    <w:rsid w:val="007D0E3C"/>
    <w:rsid w:val="007D1692"/>
    <w:rsid w:val="007D2C53"/>
    <w:rsid w:val="007D3D60"/>
    <w:rsid w:val="007D530C"/>
    <w:rsid w:val="007E0640"/>
    <w:rsid w:val="007E0A77"/>
    <w:rsid w:val="007E0EB0"/>
    <w:rsid w:val="007E1980"/>
    <w:rsid w:val="007E29F3"/>
    <w:rsid w:val="007E2D8F"/>
    <w:rsid w:val="007E4244"/>
    <w:rsid w:val="007E4A78"/>
    <w:rsid w:val="007E4B76"/>
    <w:rsid w:val="007E5EA8"/>
    <w:rsid w:val="007E6846"/>
    <w:rsid w:val="007E68D1"/>
    <w:rsid w:val="007E76CD"/>
    <w:rsid w:val="007E7B1E"/>
    <w:rsid w:val="007F0CF1"/>
    <w:rsid w:val="007F12A5"/>
    <w:rsid w:val="007F427B"/>
    <w:rsid w:val="007F4BDE"/>
    <w:rsid w:val="007F4CF1"/>
    <w:rsid w:val="007F5238"/>
    <w:rsid w:val="007F6B88"/>
    <w:rsid w:val="007F7540"/>
    <w:rsid w:val="007F758D"/>
    <w:rsid w:val="007F7D52"/>
    <w:rsid w:val="00803620"/>
    <w:rsid w:val="008036FF"/>
    <w:rsid w:val="008040B9"/>
    <w:rsid w:val="0080654C"/>
    <w:rsid w:val="008071C6"/>
    <w:rsid w:val="00807A9E"/>
    <w:rsid w:val="00812EDB"/>
    <w:rsid w:val="0081657F"/>
    <w:rsid w:val="00817A00"/>
    <w:rsid w:val="008214F2"/>
    <w:rsid w:val="008227C8"/>
    <w:rsid w:val="008230DC"/>
    <w:rsid w:val="00823476"/>
    <w:rsid w:val="008251A8"/>
    <w:rsid w:val="00827D0F"/>
    <w:rsid w:val="00830E88"/>
    <w:rsid w:val="00831FDC"/>
    <w:rsid w:val="008323C7"/>
    <w:rsid w:val="0083384E"/>
    <w:rsid w:val="008348A4"/>
    <w:rsid w:val="00835DB3"/>
    <w:rsid w:val="0083617B"/>
    <w:rsid w:val="008371BD"/>
    <w:rsid w:val="008409F9"/>
    <w:rsid w:val="0084406F"/>
    <w:rsid w:val="008504A8"/>
    <w:rsid w:val="00850AF5"/>
    <w:rsid w:val="008518C0"/>
    <w:rsid w:val="0085282E"/>
    <w:rsid w:val="00853413"/>
    <w:rsid w:val="0085563B"/>
    <w:rsid w:val="0086178B"/>
    <w:rsid w:val="00861AEC"/>
    <w:rsid w:val="00861E9B"/>
    <w:rsid w:val="008664EF"/>
    <w:rsid w:val="00871129"/>
    <w:rsid w:val="008714C3"/>
    <w:rsid w:val="0087198C"/>
    <w:rsid w:val="00872386"/>
    <w:rsid w:val="00872C1F"/>
    <w:rsid w:val="00873B42"/>
    <w:rsid w:val="00874B35"/>
    <w:rsid w:val="00875F4B"/>
    <w:rsid w:val="00880BF6"/>
    <w:rsid w:val="00880F89"/>
    <w:rsid w:val="008847C7"/>
    <w:rsid w:val="008856D8"/>
    <w:rsid w:val="00892E82"/>
    <w:rsid w:val="00894686"/>
    <w:rsid w:val="00895668"/>
    <w:rsid w:val="00895827"/>
    <w:rsid w:val="00895D7C"/>
    <w:rsid w:val="00895F03"/>
    <w:rsid w:val="0089757F"/>
    <w:rsid w:val="008A1757"/>
    <w:rsid w:val="008A234E"/>
    <w:rsid w:val="008A3AC8"/>
    <w:rsid w:val="008A45B9"/>
    <w:rsid w:val="008A69B8"/>
    <w:rsid w:val="008A6B97"/>
    <w:rsid w:val="008A7A6E"/>
    <w:rsid w:val="008A7B74"/>
    <w:rsid w:val="008B1EE0"/>
    <w:rsid w:val="008B28CC"/>
    <w:rsid w:val="008C194C"/>
    <w:rsid w:val="008C1B58"/>
    <w:rsid w:val="008C3901"/>
    <w:rsid w:val="008C39AE"/>
    <w:rsid w:val="008C3BD8"/>
    <w:rsid w:val="008C57BB"/>
    <w:rsid w:val="008C590D"/>
    <w:rsid w:val="008D37F7"/>
    <w:rsid w:val="008D395A"/>
    <w:rsid w:val="008D4C01"/>
    <w:rsid w:val="008D5CB9"/>
    <w:rsid w:val="008E031B"/>
    <w:rsid w:val="008E0B13"/>
    <w:rsid w:val="008E1B2B"/>
    <w:rsid w:val="008E1F69"/>
    <w:rsid w:val="008E4FD4"/>
    <w:rsid w:val="008E7029"/>
    <w:rsid w:val="008E7B0E"/>
    <w:rsid w:val="008E7EF6"/>
    <w:rsid w:val="008F14E5"/>
    <w:rsid w:val="008F1F98"/>
    <w:rsid w:val="008F3E8F"/>
    <w:rsid w:val="008F49F4"/>
    <w:rsid w:val="008F4AB8"/>
    <w:rsid w:val="008F6758"/>
    <w:rsid w:val="00900F5A"/>
    <w:rsid w:val="00903993"/>
    <w:rsid w:val="009040DD"/>
    <w:rsid w:val="00905B47"/>
    <w:rsid w:val="00910862"/>
    <w:rsid w:val="00911D7A"/>
    <w:rsid w:val="0091331C"/>
    <w:rsid w:val="009136CE"/>
    <w:rsid w:val="0091395A"/>
    <w:rsid w:val="0092231A"/>
    <w:rsid w:val="009240A6"/>
    <w:rsid w:val="00925768"/>
    <w:rsid w:val="009260EE"/>
    <w:rsid w:val="00927535"/>
    <w:rsid w:val="009279DE"/>
    <w:rsid w:val="00930116"/>
    <w:rsid w:val="00931178"/>
    <w:rsid w:val="009315BB"/>
    <w:rsid w:val="00931DCD"/>
    <w:rsid w:val="00932615"/>
    <w:rsid w:val="00941357"/>
    <w:rsid w:val="0094212C"/>
    <w:rsid w:val="00944503"/>
    <w:rsid w:val="009464B2"/>
    <w:rsid w:val="0094702A"/>
    <w:rsid w:val="00953E4E"/>
    <w:rsid w:val="009543E2"/>
    <w:rsid w:val="00954689"/>
    <w:rsid w:val="009554AE"/>
    <w:rsid w:val="00957CEA"/>
    <w:rsid w:val="009617C9"/>
    <w:rsid w:val="00961C93"/>
    <w:rsid w:val="00964922"/>
    <w:rsid w:val="00965324"/>
    <w:rsid w:val="00966DD5"/>
    <w:rsid w:val="0096723A"/>
    <w:rsid w:val="0097091E"/>
    <w:rsid w:val="009760D3"/>
    <w:rsid w:val="009762BA"/>
    <w:rsid w:val="00976AAB"/>
    <w:rsid w:val="00977132"/>
    <w:rsid w:val="00981A4B"/>
    <w:rsid w:val="009820A7"/>
    <w:rsid w:val="00982501"/>
    <w:rsid w:val="00984E43"/>
    <w:rsid w:val="00985B39"/>
    <w:rsid w:val="009877D3"/>
    <w:rsid w:val="00990F6F"/>
    <w:rsid w:val="00992A85"/>
    <w:rsid w:val="00992BD2"/>
    <w:rsid w:val="00993699"/>
    <w:rsid w:val="00993A74"/>
    <w:rsid w:val="00994E8F"/>
    <w:rsid w:val="009951DC"/>
    <w:rsid w:val="009959BB"/>
    <w:rsid w:val="00996D2D"/>
    <w:rsid w:val="00997158"/>
    <w:rsid w:val="009977F0"/>
    <w:rsid w:val="009A2763"/>
    <w:rsid w:val="009A2DC6"/>
    <w:rsid w:val="009A3A7C"/>
    <w:rsid w:val="009B2ADB"/>
    <w:rsid w:val="009B2E03"/>
    <w:rsid w:val="009B3BCE"/>
    <w:rsid w:val="009B603A"/>
    <w:rsid w:val="009B6DA8"/>
    <w:rsid w:val="009C189C"/>
    <w:rsid w:val="009C2D0E"/>
    <w:rsid w:val="009C3DAC"/>
    <w:rsid w:val="009C42E0"/>
    <w:rsid w:val="009D01D2"/>
    <w:rsid w:val="009D0BD7"/>
    <w:rsid w:val="009D0D68"/>
    <w:rsid w:val="009D241B"/>
    <w:rsid w:val="009D4386"/>
    <w:rsid w:val="009D5331"/>
    <w:rsid w:val="009D5362"/>
    <w:rsid w:val="009E0A65"/>
    <w:rsid w:val="009E1415"/>
    <w:rsid w:val="009E221E"/>
    <w:rsid w:val="009E4A85"/>
    <w:rsid w:val="009E529A"/>
    <w:rsid w:val="009E52DC"/>
    <w:rsid w:val="009E6116"/>
    <w:rsid w:val="009F086B"/>
    <w:rsid w:val="009F3591"/>
    <w:rsid w:val="009F3F60"/>
    <w:rsid w:val="009F4802"/>
    <w:rsid w:val="009F5C47"/>
    <w:rsid w:val="009F663D"/>
    <w:rsid w:val="00A001C5"/>
    <w:rsid w:val="00A00EA3"/>
    <w:rsid w:val="00A02E43"/>
    <w:rsid w:val="00A065F9"/>
    <w:rsid w:val="00A07F34"/>
    <w:rsid w:val="00A1276E"/>
    <w:rsid w:val="00A1618D"/>
    <w:rsid w:val="00A16E20"/>
    <w:rsid w:val="00A2071C"/>
    <w:rsid w:val="00A21E06"/>
    <w:rsid w:val="00A22154"/>
    <w:rsid w:val="00A226B3"/>
    <w:rsid w:val="00A25C38"/>
    <w:rsid w:val="00A33626"/>
    <w:rsid w:val="00A337AB"/>
    <w:rsid w:val="00A36BBE"/>
    <w:rsid w:val="00A42C0E"/>
    <w:rsid w:val="00A4307A"/>
    <w:rsid w:val="00A45418"/>
    <w:rsid w:val="00A47EBB"/>
    <w:rsid w:val="00A51CDD"/>
    <w:rsid w:val="00A53126"/>
    <w:rsid w:val="00A53351"/>
    <w:rsid w:val="00A546FB"/>
    <w:rsid w:val="00A55807"/>
    <w:rsid w:val="00A5586F"/>
    <w:rsid w:val="00A65A1E"/>
    <w:rsid w:val="00A66EA1"/>
    <w:rsid w:val="00A6730D"/>
    <w:rsid w:val="00A71625"/>
    <w:rsid w:val="00A71B9B"/>
    <w:rsid w:val="00A740E5"/>
    <w:rsid w:val="00A751C7"/>
    <w:rsid w:val="00A81072"/>
    <w:rsid w:val="00A83C33"/>
    <w:rsid w:val="00A8524C"/>
    <w:rsid w:val="00A87844"/>
    <w:rsid w:val="00A90089"/>
    <w:rsid w:val="00A90D33"/>
    <w:rsid w:val="00A91F5B"/>
    <w:rsid w:val="00A94905"/>
    <w:rsid w:val="00A97B8A"/>
    <w:rsid w:val="00AA038C"/>
    <w:rsid w:val="00AA05D3"/>
    <w:rsid w:val="00AA3FC6"/>
    <w:rsid w:val="00AA7A09"/>
    <w:rsid w:val="00AB0551"/>
    <w:rsid w:val="00AB3B50"/>
    <w:rsid w:val="00AB3DE2"/>
    <w:rsid w:val="00AB4383"/>
    <w:rsid w:val="00AC05B1"/>
    <w:rsid w:val="00AC3426"/>
    <w:rsid w:val="00AC45DE"/>
    <w:rsid w:val="00AC4AB8"/>
    <w:rsid w:val="00AC6E23"/>
    <w:rsid w:val="00AC7B45"/>
    <w:rsid w:val="00AD20CE"/>
    <w:rsid w:val="00AD2B14"/>
    <w:rsid w:val="00AD349F"/>
    <w:rsid w:val="00AD356C"/>
    <w:rsid w:val="00AE2914"/>
    <w:rsid w:val="00AE2D99"/>
    <w:rsid w:val="00AE2FCC"/>
    <w:rsid w:val="00AE3106"/>
    <w:rsid w:val="00AE5306"/>
    <w:rsid w:val="00AE6D15"/>
    <w:rsid w:val="00AF0AD7"/>
    <w:rsid w:val="00AF1207"/>
    <w:rsid w:val="00B01AB9"/>
    <w:rsid w:val="00B032B9"/>
    <w:rsid w:val="00B036AD"/>
    <w:rsid w:val="00B04182"/>
    <w:rsid w:val="00B06918"/>
    <w:rsid w:val="00B06CC0"/>
    <w:rsid w:val="00B072A8"/>
    <w:rsid w:val="00B07AE3"/>
    <w:rsid w:val="00B11430"/>
    <w:rsid w:val="00B12E93"/>
    <w:rsid w:val="00B176B5"/>
    <w:rsid w:val="00B255D3"/>
    <w:rsid w:val="00B261B8"/>
    <w:rsid w:val="00B274C1"/>
    <w:rsid w:val="00B30230"/>
    <w:rsid w:val="00B315A6"/>
    <w:rsid w:val="00B3229D"/>
    <w:rsid w:val="00B353EB"/>
    <w:rsid w:val="00B371AF"/>
    <w:rsid w:val="00B40F71"/>
    <w:rsid w:val="00B41628"/>
    <w:rsid w:val="00B439C4"/>
    <w:rsid w:val="00B4535E"/>
    <w:rsid w:val="00B45A0E"/>
    <w:rsid w:val="00B46750"/>
    <w:rsid w:val="00B4742C"/>
    <w:rsid w:val="00B52A8C"/>
    <w:rsid w:val="00B53325"/>
    <w:rsid w:val="00B636A8"/>
    <w:rsid w:val="00B665C6"/>
    <w:rsid w:val="00B66637"/>
    <w:rsid w:val="00B70E95"/>
    <w:rsid w:val="00B805AF"/>
    <w:rsid w:val="00B8111C"/>
    <w:rsid w:val="00B844AF"/>
    <w:rsid w:val="00B869EC"/>
    <w:rsid w:val="00B91C9E"/>
    <w:rsid w:val="00B92D55"/>
    <w:rsid w:val="00B9397A"/>
    <w:rsid w:val="00B94A4D"/>
    <w:rsid w:val="00B9541D"/>
    <w:rsid w:val="00B9633D"/>
    <w:rsid w:val="00BA2EBE"/>
    <w:rsid w:val="00BA3665"/>
    <w:rsid w:val="00BA3964"/>
    <w:rsid w:val="00BA55C8"/>
    <w:rsid w:val="00BA61B1"/>
    <w:rsid w:val="00BA7C4B"/>
    <w:rsid w:val="00BB0F28"/>
    <w:rsid w:val="00BB220E"/>
    <w:rsid w:val="00BB458A"/>
    <w:rsid w:val="00BB4592"/>
    <w:rsid w:val="00BB7945"/>
    <w:rsid w:val="00BB7FB7"/>
    <w:rsid w:val="00BC3D6C"/>
    <w:rsid w:val="00BC4044"/>
    <w:rsid w:val="00BC7A1E"/>
    <w:rsid w:val="00BD00D3"/>
    <w:rsid w:val="00BD075F"/>
    <w:rsid w:val="00BD1659"/>
    <w:rsid w:val="00BD1BE2"/>
    <w:rsid w:val="00BD2B48"/>
    <w:rsid w:val="00BD3AA9"/>
    <w:rsid w:val="00BD43C0"/>
    <w:rsid w:val="00BD4A18"/>
    <w:rsid w:val="00BD5C55"/>
    <w:rsid w:val="00BD6DB2"/>
    <w:rsid w:val="00BE11CF"/>
    <w:rsid w:val="00BE21AB"/>
    <w:rsid w:val="00BE2C9D"/>
    <w:rsid w:val="00BE55CB"/>
    <w:rsid w:val="00BE5F87"/>
    <w:rsid w:val="00BF31E1"/>
    <w:rsid w:val="00BF43FC"/>
    <w:rsid w:val="00BF617A"/>
    <w:rsid w:val="00C007E7"/>
    <w:rsid w:val="00C0379D"/>
    <w:rsid w:val="00C03931"/>
    <w:rsid w:val="00C040FA"/>
    <w:rsid w:val="00C05FE3"/>
    <w:rsid w:val="00C10694"/>
    <w:rsid w:val="00C12190"/>
    <w:rsid w:val="00C128A0"/>
    <w:rsid w:val="00C14719"/>
    <w:rsid w:val="00C15D72"/>
    <w:rsid w:val="00C2136D"/>
    <w:rsid w:val="00C214EE"/>
    <w:rsid w:val="00C2314B"/>
    <w:rsid w:val="00C23541"/>
    <w:rsid w:val="00C24971"/>
    <w:rsid w:val="00C26087"/>
    <w:rsid w:val="00C26369"/>
    <w:rsid w:val="00C26BE5"/>
    <w:rsid w:val="00C26E4D"/>
    <w:rsid w:val="00C27909"/>
    <w:rsid w:val="00C27B03"/>
    <w:rsid w:val="00C30409"/>
    <w:rsid w:val="00C30BF4"/>
    <w:rsid w:val="00C314E1"/>
    <w:rsid w:val="00C34397"/>
    <w:rsid w:val="00C35F2D"/>
    <w:rsid w:val="00C4095D"/>
    <w:rsid w:val="00C429DC"/>
    <w:rsid w:val="00C42BCF"/>
    <w:rsid w:val="00C42EBC"/>
    <w:rsid w:val="00C43959"/>
    <w:rsid w:val="00C44059"/>
    <w:rsid w:val="00C46ABC"/>
    <w:rsid w:val="00C47F70"/>
    <w:rsid w:val="00C51E20"/>
    <w:rsid w:val="00C55092"/>
    <w:rsid w:val="00C55E47"/>
    <w:rsid w:val="00C601D2"/>
    <w:rsid w:val="00C630DD"/>
    <w:rsid w:val="00C64AE2"/>
    <w:rsid w:val="00C657AB"/>
    <w:rsid w:val="00C65BCC"/>
    <w:rsid w:val="00C66970"/>
    <w:rsid w:val="00C738E8"/>
    <w:rsid w:val="00C767DB"/>
    <w:rsid w:val="00C80F51"/>
    <w:rsid w:val="00C83202"/>
    <w:rsid w:val="00C83466"/>
    <w:rsid w:val="00C84EC6"/>
    <w:rsid w:val="00C85316"/>
    <w:rsid w:val="00C85440"/>
    <w:rsid w:val="00C85770"/>
    <w:rsid w:val="00C85939"/>
    <w:rsid w:val="00C86349"/>
    <w:rsid w:val="00C86803"/>
    <w:rsid w:val="00C8691C"/>
    <w:rsid w:val="00C90A22"/>
    <w:rsid w:val="00C94344"/>
    <w:rsid w:val="00C95C2C"/>
    <w:rsid w:val="00C95EF8"/>
    <w:rsid w:val="00CA143A"/>
    <w:rsid w:val="00CA14D7"/>
    <w:rsid w:val="00CA168A"/>
    <w:rsid w:val="00CA357E"/>
    <w:rsid w:val="00CA44F9"/>
    <w:rsid w:val="00CA4A69"/>
    <w:rsid w:val="00CA526A"/>
    <w:rsid w:val="00CA6B78"/>
    <w:rsid w:val="00CB0FBE"/>
    <w:rsid w:val="00CB14BF"/>
    <w:rsid w:val="00CB22AF"/>
    <w:rsid w:val="00CB6A63"/>
    <w:rsid w:val="00CC05CE"/>
    <w:rsid w:val="00CC3E0C"/>
    <w:rsid w:val="00CC3EF4"/>
    <w:rsid w:val="00CC58D3"/>
    <w:rsid w:val="00CC5B2F"/>
    <w:rsid w:val="00CC5B59"/>
    <w:rsid w:val="00CC784D"/>
    <w:rsid w:val="00CD0C2B"/>
    <w:rsid w:val="00CD2BA2"/>
    <w:rsid w:val="00CD308C"/>
    <w:rsid w:val="00CD64CC"/>
    <w:rsid w:val="00CD7967"/>
    <w:rsid w:val="00CE19AB"/>
    <w:rsid w:val="00CE2F3C"/>
    <w:rsid w:val="00CE3667"/>
    <w:rsid w:val="00CF4F80"/>
    <w:rsid w:val="00CF654F"/>
    <w:rsid w:val="00CF7C38"/>
    <w:rsid w:val="00D0337B"/>
    <w:rsid w:val="00D04C6A"/>
    <w:rsid w:val="00D079B2"/>
    <w:rsid w:val="00D07E89"/>
    <w:rsid w:val="00D114E9"/>
    <w:rsid w:val="00D140C4"/>
    <w:rsid w:val="00D149FA"/>
    <w:rsid w:val="00D1544D"/>
    <w:rsid w:val="00D167F6"/>
    <w:rsid w:val="00D21810"/>
    <w:rsid w:val="00D27B69"/>
    <w:rsid w:val="00D317ED"/>
    <w:rsid w:val="00D31F08"/>
    <w:rsid w:val="00D360AD"/>
    <w:rsid w:val="00D372C3"/>
    <w:rsid w:val="00D40F3C"/>
    <w:rsid w:val="00D429C6"/>
    <w:rsid w:val="00D42F18"/>
    <w:rsid w:val="00D443F7"/>
    <w:rsid w:val="00D45409"/>
    <w:rsid w:val="00D45AE9"/>
    <w:rsid w:val="00D46434"/>
    <w:rsid w:val="00D476D9"/>
    <w:rsid w:val="00D47748"/>
    <w:rsid w:val="00D50A09"/>
    <w:rsid w:val="00D5485A"/>
    <w:rsid w:val="00D54CC3"/>
    <w:rsid w:val="00D6041A"/>
    <w:rsid w:val="00D61856"/>
    <w:rsid w:val="00D620E2"/>
    <w:rsid w:val="00D633EB"/>
    <w:rsid w:val="00D65BFB"/>
    <w:rsid w:val="00D6798F"/>
    <w:rsid w:val="00D71A7C"/>
    <w:rsid w:val="00D727D3"/>
    <w:rsid w:val="00D74BD0"/>
    <w:rsid w:val="00D75CD9"/>
    <w:rsid w:val="00D76168"/>
    <w:rsid w:val="00D7796C"/>
    <w:rsid w:val="00D820C9"/>
    <w:rsid w:val="00D82FF7"/>
    <w:rsid w:val="00D847FE"/>
    <w:rsid w:val="00D86FD8"/>
    <w:rsid w:val="00D90D1C"/>
    <w:rsid w:val="00D92597"/>
    <w:rsid w:val="00D92609"/>
    <w:rsid w:val="00D964EA"/>
    <w:rsid w:val="00D966D0"/>
    <w:rsid w:val="00D97606"/>
    <w:rsid w:val="00DA0C59"/>
    <w:rsid w:val="00DA2EB3"/>
    <w:rsid w:val="00DA3116"/>
    <w:rsid w:val="00DA33F5"/>
    <w:rsid w:val="00DA3690"/>
    <w:rsid w:val="00DA3991"/>
    <w:rsid w:val="00DA51D3"/>
    <w:rsid w:val="00DA5AAB"/>
    <w:rsid w:val="00DA7F7A"/>
    <w:rsid w:val="00DB1E76"/>
    <w:rsid w:val="00DB446A"/>
    <w:rsid w:val="00DB6001"/>
    <w:rsid w:val="00DB6291"/>
    <w:rsid w:val="00DB6BA3"/>
    <w:rsid w:val="00DB7E6C"/>
    <w:rsid w:val="00DD03A7"/>
    <w:rsid w:val="00DD1EC9"/>
    <w:rsid w:val="00DD5A29"/>
    <w:rsid w:val="00DD5D9D"/>
    <w:rsid w:val="00DD6096"/>
    <w:rsid w:val="00DD6D54"/>
    <w:rsid w:val="00DE1C42"/>
    <w:rsid w:val="00DE2C27"/>
    <w:rsid w:val="00DE35CB"/>
    <w:rsid w:val="00DF0443"/>
    <w:rsid w:val="00DF09DA"/>
    <w:rsid w:val="00DF0F84"/>
    <w:rsid w:val="00DF21E9"/>
    <w:rsid w:val="00DF4B56"/>
    <w:rsid w:val="00E00F14"/>
    <w:rsid w:val="00E02D46"/>
    <w:rsid w:val="00E0337E"/>
    <w:rsid w:val="00E03ED1"/>
    <w:rsid w:val="00E06386"/>
    <w:rsid w:val="00E0733D"/>
    <w:rsid w:val="00E13095"/>
    <w:rsid w:val="00E1367E"/>
    <w:rsid w:val="00E151BF"/>
    <w:rsid w:val="00E15D09"/>
    <w:rsid w:val="00E164E3"/>
    <w:rsid w:val="00E21B0B"/>
    <w:rsid w:val="00E24EB4"/>
    <w:rsid w:val="00E2743E"/>
    <w:rsid w:val="00E27A5E"/>
    <w:rsid w:val="00E320ED"/>
    <w:rsid w:val="00E323C6"/>
    <w:rsid w:val="00E33AFB"/>
    <w:rsid w:val="00E34218"/>
    <w:rsid w:val="00E373CB"/>
    <w:rsid w:val="00E426B2"/>
    <w:rsid w:val="00E4386C"/>
    <w:rsid w:val="00E45755"/>
    <w:rsid w:val="00E46282"/>
    <w:rsid w:val="00E50BFF"/>
    <w:rsid w:val="00E5216E"/>
    <w:rsid w:val="00E54FC9"/>
    <w:rsid w:val="00E56887"/>
    <w:rsid w:val="00E61D4E"/>
    <w:rsid w:val="00E6744C"/>
    <w:rsid w:val="00E7277D"/>
    <w:rsid w:val="00E727B3"/>
    <w:rsid w:val="00E7621D"/>
    <w:rsid w:val="00E80784"/>
    <w:rsid w:val="00E80E99"/>
    <w:rsid w:val="00E819E1"/>
    <w:rsid w:val="00E82344"/>
    <w:rsid w:val="00E83712"/>
    <w:rsid w:val="00E83760"/>
    <w:rsid w:val="00E84C82"/>
    <w:rsid w:val="00E84D64"/>
    <w:rsid w:val="00E86557"/>
    <w:rsid w:val="00E87408"/>
    <w:rsid w:val="00E901D0"/>
    <w:rsid w:val="00E914C4"/>
    <w:rsid w:val="00E934F5"/>
    <w:rsid w:val="00E94845"/>
    <w:rsid w:val="00E96961"/>
    <w:rsid w:val="00E96E45"/>
    <w:rsid w:val="00EA1462"/>
    <w:rsid w:val="00EA4CE6"/>
    <w:rsid w:val="00EA72EC"/>
    <w:rsid w:val="00EA73B2"/>
    <w:rsid w:val="00EB0FFE"/>
    <w:rsid w:val="00EB11CB"/>
    <w:rsid w:val="00EB275A"/>
    <w:rsid w:val="00EB786A"/>
    <w:rsid w:val="00EC0BCC"/>
    <w:rsid w:val="00EC1578"/>
    <w:rsid w:val="00EC1C72"/>
    <w:rsid w:val="00EC3CC9"/>
    <w:rsid w:val="00EC680A"/>
    <w:rsid w:val="00EC7C13"/>
    <w:rsid w:val="00ED58AF"/>
    <w:rsid w:val="00EE01A1"/>
    <w:rsid w:val="00EE21F4"/>
    <w:rsid w:val="00EE2B85"/>
    <w:rsid w:val="00EE2BED"/>
    <w:rsid w:val="00EE374B"/>
    <w:rsid w:val="00EE4815"/>
    <w:rsid w:val="00EE6E68"/>
    <w:rsid w:val="00EF14A3"/>
    <w:rsid w:val="00EF2B5F"/>
    <w:rsid w:val="00F0663A"/>
    <w:rsid w:val="00F07FD8"/>
    <w:rsid w:val="00F11BB5"/>
    <w:rsid w:val="00F1417B"/>
    <w:rsid w:val="00F14987"/>
    <w:rsid w:val="00F14CD7"/>
    <w:rsid w:val="00F230A3"/>
    <w:rsid w:val="00F30ADE"/>
    <w:rsid w:val="00F34B99"/>
    <w:rsid w:val="00F3565C"/>
    <w:rsid w:val="00F43741"/>
    <w:rsid w:val="00F528A9"/>
    <w:rsid w:val="00F52B22"/>
    <w:rsid w:val="00F52DAB"/>
    <w:rsid w:val="00F53B7E"/>
    <w:rsid w:val="00F543F0"/>
    <w:rsid w:val="00F54EBA"/>
    <w:rsid w:val="00F55C6E"/>
    <w:rsid w:val="00F56271"/>
    <w:rsid w:val="00F616BE"/>
    <w:rsid w:val="00F666F6"/>
    <w:rsid w:val="00F66C1C"/>
    <w:rsid w:val="00F70921"/>
    <w:rsid w:val="00F72704"/>
    <w:rsid w:val="00F7508B"/>
    <w:rsid w:val="00F76C4C"/>
    <w:rsid w:val="00F81D29"/>
    <w:rsid w:val="00F84D1B"/>
    <w:rsid w:val="00F8697C"/>
    <w:rsid w:val="00F90939"/>
    <w:rsid w:val="00F91C4D"/>
    <w:rsid w:val="00F92EF6"/>
    <w:rsid w:val="00F92FD9"/>
    <w:rsid w:val="00F957F9"/>
    <w:rsid w:val="00F9682F"/>
    <w:rsid w:val="00FA22E6"/>
    <w:rsid w:val="00FA32C5"/>
    <w:rsid w:val="00FA336B"/>
    <w:rsid w:val="00FA6684"/>
    <w:rsid w:val="00FA6F92"/>
    <w:rsid w:val="00FA731E"/>
    <w:rsid w:val="00FA7C10"/>
    <w:rsid w:val="00FB16B2"/>
    <w:rsid w:val="00FB1965"/>
    <w:rsid w:val="00FB2B38"/>
    <w:rsid w:val="00FB3BA7"/>
    <w:rsid w:val="00FB5032"/>
    <w:rsid w:val="00FC1361"/>
    <w:rsid w:val="00FC1986"/>
    <w:rsid w:val="00FC1D1E"/>
    <w:rsid w:val="00FC24FB"/>
    <w:rsid w:val="00FC2720"/>
    <w:rsid w:val="00FC532C"/>
    <w:rsid w:val="00FC57FF"/>
    <w:rsid w:val="00FC6358"/>
    <w:rsid w:val="00FD06F8"/>
    <w:rsid w:val="00FD08E3"/>
    <w:rsid w:val="00FD2613"/>
    <w:rsid w:val="00FD320D"/>
    <w:rsid w:val="00FD5737"/>
    <w:rsid w:val="00FE23DE"/>
    <w:rsid w:val="00FE5031"/>
    <w:rsid w:val="00FE69D2"/>
    <w:rsid w:val="00FE762E"/>
    <w:rsid w:val="00FF653E"/>
    <w:rsid w:val="00FF7835"/>
    <w:rsid w:val="00FF7C86"/>
    <w:rsid w:val="0238254E"/>
    <w:rsid w:val="06497BF8"/>
    <w:rsid w:val="077C2FDA"/>
    <w:rsid w:val="111C3DAE"/>
    <w:rsid w:val="15D43149"/>
    <w:rsid w:val="17EE2718"/>
    <w:rsid w:val="1D281AA7"/>
    <w:rsid w:val="1F855886"/>
    <w:rsid w:val="2128433B"/>
    <w:rsid w:val="248D4B0A"/>
    <w:rsid w:val="24CE5022"/>
    <w:rsid w:val="24EC4E3C"/>
    <w:rsid w:val="254E1F16"/>
    <w:rsid w:val="26DA59B0"/>
    <w:rsid w:val="32093492"/>
    <w:rsid w:val="32096281"/>
    <w:rsid w:val="353F131C"/>
    <w:rsid w:val="36571754"/>
    <w:rsid w:val="36A54256"/>
    <w:rsid w:val="38472DCB"/>
    <w:rsid w:val="3B557317"/>
    <w:rsid w:val="3BDF5AB8"/>
    <w:rsid w:val="3D1A51ED"/>
    <w:rsid w:val="3DF47FAE"/>
    <w:rsid w:val="43252872"/>
    <w:rsid w:val="436C1426"/>
    <w:rsid w:val="46B928CC"/>
    <w:rsid w:val="47921B0A"/>
    <w:rsid w:val="49CB35DD"/>
    <w:rsid w:val="4D2E66F6"/>
    <w:rsid w:val="4DEC2A5C"/>
    <w:rsid w:val="51F21144"/>
    <w:rsid w:val="52B97A61"/>
    <w:rsid w:val="52F612CD"/>
    <w:rsid w:val="55373576"/>
    <w:rsid w:val="55BF5CC4"/>
    <w:rsid w:val="58BE4C86"/>
    <w:rsid w:val="68CB17DB"/>
    <w:rsid w:val="6AD75AC3"/>
    <w:rsid w:val="6B904040"/>
    <w:rsid w:val="6CEC6F2F"/>
    <w:rsid w:val="6E044C0C"/>
    <w:rsid w:val="6EE527F4"/>
    <w:rsid w:val="70797CD4"/>
    <w:rsid w:val="7110465B"/>
    <w:rsid w:val="7554655F"/>
    <w:rsid w:val="7BD03BAC"/>
    <w:rsid w:val="7EA55F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footnote reference" w:semiHidden="1" w:qFormat="1"/>
    <w:lsdException w:name="annotation reference"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qFormat="1"/>
    <w:lsdException w:name="Subtitle" w:qFormat="1"/>
    <w:lsdException w:name="Hyperlink" w:uiPriority="99" w:qFormat="1"/>
    <w:lsdException w:name="Followed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2">
    <w:name w:val="Normal"/>
    <w:qFormat/>
    <w:rsid w:val="000579B4"/>
    <w:pPr>
      <w:widowControl w:val="0"/>
    </w:pPr>
    <w:rPr>
      <w:kern w:val="2"/>
      <w:sz w:val="21"/>
      <w:szCs w:val="24"/>
    </w:rPr>
  </w:style>
  <w:style w:type="paragraph" w:styleId="1">
    <w:name w:val="heading 1"/>
    <w:basedOn w:val="aff2"/>
    <w:next w:val="aff2"/>
    <w:link w:val="1Char"/>
    <w:qFormat/>
    <w:rsid w:val="000579B4"/>
    <w:pPr>
      <w:keepNext/>
      <w:keepLines/>
      <w:numPr>
        <w:numId w:val="1"/>
      </w:numPr>
      <w:spacing w:before="120" w:after="120" w:line="360" w:lineRule="auto"/>
      <w:jc w:val="left"/>
      <w:outlineLvl w:val="0"/>
    </w:pPr>
    <w:rPr>
      <w:rFonts w:ascii="Calibri" w:eastAsia="黑体" w:hAnsi="Calibri"/>
      <w:bCs/>
      <w:kern w:val="44"/>
      <w:szCs w:val="44"/>
    </w:rPr>
  </w:style>
  <w:style w:type="paragraph" w:styleId="2">
    <w:name w:val="heading 2"/>
    <w:basedOn w:val="aff2"/>
    <w:next w:val="aff2"/>
    <w:link w:val="2Char"/>
    <w:qFormat/>
    <w:rsid w:val="000579B4"/>
    <w:pPr>
      <w:keepNext/>
      <w:keepLines/>
      <w:numPr>
        <w:ilvl w:val="1"/>
        <w:numId w:val="1"/>
      </w:numPr>
      <w:spacing w:beforeLines="50" w:afterLines="50" w:line="360" w:lineRule="auto"/>
      <w:outlineLvl w:val="1"/>
    </w:pPr>
    <w:rPr>
      <w:rFonts w:ascii="黑体" w:eastAsia="黑体" w:hAnsi="黑体"/>
      <w:bCs/>
      <w:kern w:val="0"/>
    </w:rPr>
  </w:style>
  <w:style w:type="character" w:default="1" w:styleId="aff3">
    <w:name w:val="Default Paragraph Font"/>
    <w:uiPriority w:val="1"/>
    <w:unhideWhenUsed/>
  </w:style>
  <w:style w:type="table" w:default="1" w:styleId="aff4">
    <w:name w:val="Normal Table"/>
    <w:uiPriority w:val="99"/>
    <w:semiHidden/>
    <w:unhideWhenUsed/>
    <w:qFormat/>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7">
    <w:name w:val="toc 7"/>
    <w:basedOn w:val="aff2"/>
    <w:next w:val="aff2"/>
    <w:semiHidden/>
    <w:qFormat/>
    <w:rsid w:val="000579B4"/>
    <w:pPr>
      <w:tabs>
        <w:tab w:val="right" w:leader="dot" w:pos="9241"/>
      </w:tabs>
      <w:ind w:firstLineChars="500" w:firstLine="505"/>
      <w:jc w:val="left"/>
    </w:pPr>
    <w:rPr>
      <w:rFonts w:ascii="宋体"/>
      <w:szCs w:val="21"/>
    </w:rPr>
  </w:style>
  <w:style w:type="paragraph" w:styleId="8">
    <w:name w:val="index 8"/>
    <w:basedOn w:val="aff2"/>
    <w:next w:val="aff2"/>
    <w:qFormat/>
    <w:rsid w:val="000579B4"/>
    <w:pPr>
      <w:ind w:left="1680" w:hanging="210"/>
      <w:jc w:val="left"/>
    </w:pPr>
    <w:rPr>
      <w:rFonts w:ascii="Calibri" w:hAnsi="Calibri"/>
      <w:sz w:val="20"/>
      <w:szCs w:val="20"/>
    </w:rPr>
  </w:style>
  <w:style w:type="paragraph" w:styleId="aff6">
    <w:name w:val="caption"/>
    <w:basedOn w:val="aff2"/>
    <w:next w:val="aff2"/>
    <w:qFormat/>
    <w:rsid w:val="000579B4"/>
    <w:pPr>
      <w:spacing w:before="152" w:after="160"/>
    </w:pPr>
    <w:rPr>
      <w:rFonts w:ascii="Arial" w:eastAsia="黑体" w:hAnsi="Arial" w:cs="Arial"/>
      <w:sz w:val="20"/>
      <w:szCs w:val="20"/>
    </w:rPr>
  </w:style>
  <w:style w:type="paragraph" w:styleId="5">
    <w:name w:val="index 5"/>
    <w:basedOn w:val="aff2"/>
    <w:next w:val="aff2"/>
    <w:qFormat/>
    <w:rsid w:val="000579B4"/>
    <w:pPr>
      <w:ind w:left="1050" w:hanging="210"/>
      <w:jc w:val="left"/>
    </w:pPr>
    <w:rPr>
      <w:rFonts w:ascii="Calibri" w:hAnsi="Calibri"/>
      <w:sz w:val="20"/>
      <w:szCs w:val="20"/>
    </w:rPr>
  </w:style>
  <w:style w:type="paragraph" w:styleId="aff7">
    <w:name w:val="Document Map"/>
    <w:basedOn w:val="aff2"/>
    <w:semiHidden/>
    <w:qFormat/>
    <w:rsid w:val="000579B4"/>
    <w:pPr>
      <w:shd w:val="clear" w:color="auto" w:fill="000080"/>
    </w:pPr>
  </w:style>
  <w:style w:type="paragraph" w:styleId="aff8">
    <w:name w:val="annotation text"/>
    <w:basedOn w:val="aff2"/>
    <w:link w:val="Char"/>
    <w:qFormat/>
    <w:rsid w:val="000579B4"/>
    <w:pPr>
      <w:jc w:val="left"/>
    </w:pPr>
  </w:style>
  <w:style w:type="paragraph" w:styleId="6">
    <w:name w:val="index 6"/>
    <w:basedOn w:val="aff2"/>
    <w:next w:val="aff2"/>
    <w:qFormat/>
    <w:rsid w:val="000579B4"/>
    <w:pPr>
      <w:ind w:left="1260" w:hanging="210"/>
      <w:jc w:val="left"/>
    </w:pPr>
    <w:rPr>
      <w:rFonts w:ascii="Calibri" w:hAnsi="Calibri"/>
      <w:sz w:val="20"/>
      <w:szCs w:val="20"/>
    </w:rPr>
  </w:style>
  <w:style w:type="paragraph" w:styleId="4">
    <w:name w:val="index 4"/>
    <w:basedOn w:val="aff2"/>
    <w:next w:val="aff2"/>
    <w:qFormat/>
    <w:rsid w:val="000579B4"/>
    <w:pPr>
      <w:ind w:left="840" w:hanging="210"/>
      <w:jc w:val="left"/>
    </w:pPr>
    <w:rPr>
      <w:rFonts w:ascii="Calibri" w:hAnsi="Calibri"/>
      <w:sz w:val="20"/>
      <w:szCs w:val="20"/>
    </w:rPr>
  </w:style>
  <w:style w:type="paragraph" w:styleId="50">
    <w:name w:val="toc 5"/>
    <w:basedOn w:val="aff2"/>
    <w:next w:val="aff2"/>
    <w:semiHidden/>
    <w:qFormat/>
    <w:rsid w:val="000579B4"/>
    <w:pPr>
      <w:tabs>
        <w:tab w:val="right" w:leader="dot" w:pos="9241"/>
      </w:tabs>
      <w:ind w:firstLineChars="300" w:firstLine="300"/>
      <w:jc w:val="left"/>
    </w:pPr>
    <w:rPr>
      <w:rFonts w:ascii="宋体"/>
      <w:szCs w:val="21"/>
    </w:rPr>
  </w:style>
  <w:style w:type="paragraph" w:styleId="3">
    <w:name w:val="toc 3"/>
    <w:basedOn w:val="aff2"/>
    <w:next w:val="aff2"/>
    <w:uiPriority w:val="39"/>
    <w:qFormat/>
    <w:rsid w:val="000579B4"/>
    <w:pPr>
      <w:tabs>
        <w:tab w:val="right" w:leader="dot" w:pos="9241"/>
      </w:tabs>
      <w:ind w:firstLineChars="100" w:firstLine="102"/>
      <w:jc w:val="left"/>
    </w:pPr>
    <w:rPr>
      <w:rFonts w:ascii="宋体"/>
      <w:szCs w:val="21"/>
    </w:rPr>
  </w:style>
  <w:style w:type="paragraph" w:styleId="80">
    <w:name w:val="toc 8"/>
    <w:basedOn w:val="aff2"/>
    <w:next w:val="aff2"/>
    <w:semiHidden/>
    <w:qFormat/>
    <w:rsid w:val="000579B4"/>
    <w:pPr>
      <w:tabs>
        <w:tab w:val="right" w:leader="dot" w:pos="9241"/>
      </w:tabs>
      <w:ind w:firstLineChars="600" w:firstLine="607"/>
      <w:jc w:val="left"/>
    </w:pPr>
    <w:rPr>
      <w:rFonts w:ascii="宋体"/>
      <w:szCs w:val="21"/>
    </w:rPr>
  </w:style>
  <w:style w:type="paragraph" w:styleId="30">
    <w:name w:val="index 3"/>
    <w:basedOn w:val="aff2"/>
    <w:next w:val="aff2"/>
    <w:qFormat/>
    <w:rsid w:val="000579B4"/>
    <w:pPr>
      <w:ind w:left="630" w:hanging="210"/>
      <w:jc w:val="left"/>
    </w:pPr>
    <w:rPr>
      <w:rFonts w:ascii="Calibri" w:hAnsi="Calibri"/>
      <w:sz w:val="20"/>
      <w:szCs w:val="20"/>
    </w:rPr>
  </w:style>
  <w:style w:type="paragraph" w:styleId="aff9">
    <w:name w:val="endnote text"/>
    <w:basedOn w:val="aff2"/>
    <w:semiHidden/>
    <w:qFormat/>
    <w:rsid w:val="000579B4"/>
    <w:pPr>
      <w:snapToGrid w:val="0"/>
      <w:jc w:val="left"/>
    </w:pPr>
  </w:style>
  <w:style w:type="paragraph" w:styleId="affa">
    <w:name w:val="Balloon Text"/>
    <w:basedOn w:val="aff2"/>
    <w:link w:val="Char0"/>
    <w:qFormat/>
    <w:rsid w:val="000579B4"/>
    <w:rPr>
      <w:sz w:val="18"/>
      <w:szCs w:val="18"/>
    </w:rPr>
  </w:style>
  <w:style w:type="paragraph" w:styleId="affb">
    <w:name w:val="footer"/>
    <w:basedOn w:val="aff2"/>
    <w:link w:val="Char1"/>
    <w:uiPriority w:val="99"/>
    <w:qFormat/>
    <w:rsid w:val="000579B4"/>
    <w:pPr>
      <w:snapToGrid w:val="0"/>
      <w:ind w:rightChars="100" w:right="210"/>
      <w:jc w:val="right"/>
    </w:pPr>
    <w:rPr>
      <w:sz w:val="18"/>
      <w:szCs w:val="18"/>
    </w:rPr>
  </w:style>
  <w:style w:type="paragraph" w:styleId="affc">
    <w:name w:val="header"/>
    <w:basedOn w:val="aff2"/>
    <w:qFormat/>
    <w:rsid w:val="000579B4"/>
    <w:pPr>
      <w:snapToGrid w:val="0"/>
      <w:jc w:val="left"/>
    </w:pPr>
    <w:rPr>
      <w:sz w:val="18"/>
      <w:szCs w:val="18"/>
    </w:rPr>
  </w:style>
  <w:style w:type="paragraph" w:styleId="10">
    <w:name w:val="toc 1"/>
    <w:basedOn w:val="aff2"/>
    <w:next w:val="aff2"/>
    <w:uiPriority w:val="39"/>
    <w:qFormat/>
    <w:rsid w:val="000579B4"/>
    <w:pPr>
      <w:tabs>
        <w:tab w:val="right" w:leader="dot" w:pos="9241"/>
      </w:tabs>
      <w:spacing w:beforeLines="25" w:afterLines="25"/>
      <w:jc w:val="left"/>
    </w:pPr>
    <w:rPr>
      <w:rFonts w:ascii="宋体"/>
      <w:szCs w:val="21"/>
    </w:rPr>
  </w:style>
  <w:style w:type="paragraph" w:styleId="40">
    <w:name w:val="toc 4"/>
    <w:basedOn w:val="aff2"/>
    <w:next w:val="aff2"/>
    <w:uiPriority w:val="39"/>
    <w:qFormat/>
    <w:rsid w:val="000579B4"/>
    <w:pPr>
      <w:tabs>
        <w:tab w:val="right" w:leader="dot" w:pos="9241"/>
      </w:tabs>
      <w:ind w:firstLineChars="200" w:firstLine="198"/>
      <w:jc w:val="left"/>
    </w:pPr>
    <w:rPr>
      <w:rFonts w:ascii="宋体"/>
      <w:szCs w:val="21"/>
    </w:rPr>
  </w:style>
  <w:style w:type="paragraph" w:styleId="affd">
    <w:name w:val="index heading"/>
    <w:basedOn w:val="aff2"/>
    <w:next w:val="11"/>
    <w:qFormat/>
    <w:rsid w:val="000579B4"/>
    <w:pPr>
      <w:spacing w:before="120" w:after="120"/>
      <w:jc w:val="center"/>
    </w:pPr>
    <w:rPr>
      <w:rFonts w:ascii="Calibri" w:hAnsi="Calibri"/>
      <w:b/>
      <w:bCs/>
      <w:iCs/>
      <w:szCs w:val="20"/>
    </w:rPr>
  </w:style>
  <w:style w:type="paragraph" w:styleId="11">
    <w:name w:val="index 1"/>
    <w:basedOn w:val="aff2"/>
    <w:next w:val="affe"/>
    <w:qFormat/>
    <w:rsid w:val="000579B4"/>
    <w:pPr>
      <w:tabs>
        <w:tab w:val="right" w:leader="dot" w:pos="9299"/>
      </w:tabs>
      <w:jc w:val="left"/>
    </w:pPr>
    <w:rPr>
      <w:rFonts w:ascii="宋体"/>
      <w:szCs w:val="21"/>
    </w:rPr>
  </w:style>
  <w:style w:type="paragraph" w:customStyle="1" w:styleId="affe">
    <w:name w:val="段"/>
    <w:link w:val="Char2"/>
    <w:qFormat/>
    <w:rsid w:val="000579B4"/>
    <w:pPr>
      <w:tabs>
        <w:tab w:val="center" w:pos="4201"/>
        <w:tab w:val="right" w:leader="dot" w:pos="9298"/>
      </w:tabs>
      <w:autoSpaceDE w:val="0"/>
      <w:autoSpaceDN w:val="0"/>
      <w:ind w:firstLineChars="200" w:firstLine="420"/>
    </w:pPr>
    <w:rPr>
      <w:rFonts w:ascii="宋体"/>
      <w:sz w:val="21"/>
    </w:rPr>
  </w:style>
  <w:style w:type="paragraph" w:styleId="af">
    <w:name w:val="footnote text"/>
    <w:basedOn w:val="aff2"/>
    <w:qFormat/>
    <w:rsid w:val="000579B4"/>
    <w:pPr>
      <w:numPr>
        <w:numId w:val="2"/>
      </w:numPr>
      <w:snapToGrid w:val="0"/>
      <w:jc w:val="left"/>
    </w:pPr>
    <w:rPr>
      <w:rFonts w:ascii="宋体"/>
      <w:sz w:val="18"/>
      <w:szCs w:val="18"/>
    </w:rPr>
  </w:style>
  <w:style w:type="paragraph" w:styleId="60">
    <w:name w:val="toc 6"/>
    <w:basedOn w:val="aff2"/>
    <w:next w:val="aff2"/>
    <w:semiHidden/>
    <w:qFormat/>
    <w:rsid w:val="000579B4"/>
    <w:pPr>
      <w:tabs>
        <w:tab w:val="right" w:leader="dot" w:pos="9241"/>
      </w:tabs>
      <w:ind w:firstLineChars="400" w:firstLine="403"/>
      <w:jc w:val="left"/>
    </w:pPr>
    <w:rPr>
      <w:rFonts w:ascii="宋体"/>
      <w:szCs w:val="21"/>
    </w:rPr>
  </w:style>
  <w:style w:type="paragraph" w:styleId="70">
    <w:name w:val="index 7"/>
    <w:basedOn w:val="aff2"/>
    <w:next w:val="aff2"/>
    <w:qFormat/>
    <w:rsid w:val="000579B4"/>
    <w:pPr>
      <w:ind w:left="1470" w:hanging="210"/>
      <w:jc w:val="left"/>
    </w:pPr>
    <w:rPr>
      <w:rFonts w:ascii="Calibri" w:hAnsi="Calibri"/>
      <w:sz w:val="20"/>
      <w:szCs w:val="20"/>
    </w:rPr>
  </w:style>
  <w:style w:type="paragraph" w:styleId="9">
    <w:name w:val="index 9"/>
    <w:basedOn w:val="aff2"/>
    <w:next w:val="aff2"/>
    <w:qFormat/>
    <w:rsid w:val="000579B4"/>
    <w:pPr>
      <w:ind w:left="1890" w:hanging="210"/>
      <w:jc w:val="left"/>
    </w:pPr>
    <w:rPr>
      <w:rFonts w:ascii="Calibri" w:hAnsi="Calibri"/>
      <w:sz w:val="20"/>
      <w:szCs w:val="20"/>
    </w:rPr>
  </w:style>
  <w:style w:type="paragraph" w:styleId="20">
    <w:name w:val="toc 2"/>
    <w:basedOn w:val="aff2"/>
    <w:next w:val="aff2"/>
    <w:uiPriority w:val="39"/>
    <w:qFormat/>
    <w:rsid w:val="000579B4"/>
    <w:pPr>
      <w:tabs>
        <w:tab w:val="right" w:leader="dot" w:pos="9241"/>
      </w:tabs>
    </w:pPr>
    <w:rPr>
      <w:rFonts w:ascii="宋体"/>
      <w:szCs w:val="21"/>
    </w:rPr>
  </w:style>
  <w:style w:type="paragraph" w:styleId="90">
    <w:name w:val="toc 9"/>
    <w:basedOn w:val="aff2"/>
    <w:next w:val="aff2"/>
    <w:semiHidden/>
    <w:qFormat/>
    <w:rsid w:val="000579B4"/>
    <w:pPr>
      <w:ind w:left="1470"/>
      <w:jc w:val="left"/>
    </w:pPr>
    <w:rPr>
      <w:sz w:val="20"/>
      <w:szCs w:val="20"/>
    </w:rPr>
  </w:style>
  <w:style w:type="paragraph" w:styleId="21">
    <w:name w:val="index 2"/>
    <w:basedOn w:val="aff2"/>
    <w:next w:val="aff2"/>
    <w:qFormat/>
    <w:rsid w:val="000579B4"/>
    <w:pPr>
      <w:ind w:left="420" w:hanging="210"/>
      <w:jc w:val="left"/>
    </w:pPr>
    <w:rPr>
      <w:rFonts w:ascii="Calibri" w:hAnsi="Calibri"/>
      <w:sz w:val="20"/>
      <w:szCs w:val="20"/>
    </w:rPr>
  </w:style>
  <w:style w:type="paragraph" w:styleId="afff">
    <w:name w:val="annotation subject"/>
    <w:basedOn w:val="aff8"/>
    <w:next w:val="aff8"/>
    <w:link w:val="Char3"/>
    <w:qFormat/>
    <w:rsid w:val="000579B4"/>
    <w:rPr>
      <w:b/>
      <w:bCs/>
    </w:rPr>
  </w:style>
  <w:style w:type="table" w:styleId="afff0">
    <w:name w:val="Table Grid"/>
    <w:basedOn w:val="aff4"/>
    <w:qFormat/>
    <w:rsid w:val="000579B4"/>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1">
    <w:name w:val="endnote reference"/>
    <w:semiHidden/>
    <w:qFormat/>
    <w:rsid w:val="000579B4"/>
    <w:rPr>
      <w:vertAlign w:val="superscript"/>
    </w:rPr>
  </w:style>
  <w:style w:type="character" w:styleId="afff2">
    <w:name w:val="page number"/>
    <w:qFormat/>
    <w:rsid w:val="000579B4"/>
    <w:rPr>
      <w:rFonts w:ascii="Times New Roman" w:eastAsia="宋体" w:hAnsi="Times New Roman"/>
      <w:sz w:val="18"/>
    </w:rPr>
  </w:style>
  <w:style w:type="character" w:styleId="afff3">
    <w:name w:val="FollowedHyperlink"/>
    <w:uiPriority w:val="99"/>
    <w:qFormat/>
    <w:rsid w:val="000579B4"/>
    <w:rPr>
      <w:color w:val="800080"/>
      <w:u w:val="single"/>
    </w:rPr>
  </w:style>
  <w:style w:type="character" w:styleId="afff4">
    <w:name w:val="Hyperlink"/>
    <w:uiPriority w:val="99"/>
    <w:qFormat/>
    <w:rsid w:val="000579B4"/>
    <w:rPr>
      <w:color w:val="0000FF"/>
      <w:spacing w:val="0"/>
      <w:w w:val="100"/>
      <w:szCs w:val="21"/>
      <w:u w:val="single"/>
    </w:rPr>
  </w:style>
  <w:style w:type="character" w:styleId="afff5">
    <w:name w:val="annotation reference"/>
    <w:qFormat/>
    <w:rsid w:val="000579B4"/>
    <w:rPr>
      <w:sz w:val="21"/>
      <w:szCs w:val="21"/>
    </w:rPr>
  </w:style>
  <w:style w:type="character" w:styleId="afff6">
    <w:name w:val="footnote reference"/>
    <w:semiHidden/>
    <w:qFormat/>
    <w:rsid w:val="000579B4"/>
    <w:rPr>
      <w:vertAlign w:val="superscript"/>
    </w:rPr>
  </w:style>
  <w:style w:type="character" w:customStyle="1" w:styleId="2Char">
    <w:name w:val="标题 2 Char"/>
    <w:link w:val="2"/>
    <w:qFormat/>
    <w:rsid w:val="000579B4"/>
    <w:rPr>
      <w:rFonts w:ascii="黑体" w:eastAsia="黑体" w:hAnsi="黑体"/>
      <w:bCs/>
      <w:sz w:val="21"/>
      <w:szCs w:val="24"/>
    </w:rPr>
  </w:style>
  <w:style w:type="character" w:customStyle="1" w:styleId="Char4">
    <w:name w:val="首示例 Char"/>
    <w:link w:val="a0"/>
    <w:qFormat/>
    <w:rsid w:val="000579B4"/>
    <w:rPr>
      <w:rFonts w:ascii="宋体" w:hAnsi="宋体"/>
      <w:kern w:val="2"/>
      <w:sz w:val="18"/>
      <w:szCs w:val="18"/>
      <w:lang w:bidi="ar-SA"/>
    </w:rPr>
  </w:style>
  <w:style w:type="paragraph" w:customStyle="1" w:styleId="a0">
    <w:name w:val="首示例"/>
    <w:next w:val="affe"/>
    <w:link w:val="Char4"/>
    <w:qFormat/>
    <w:rsid w:val="000579B4"/>
    <w:pPr>
      <w:numPr>
        <w:numId w:val="3"/>
      </w:numPr>
      <w:tabs>
        <w:tab w:val="left" w:pos="360"/>
      </w:tabs>
      <w:ind w:firstLine="0"/>
    </w:pPr>
    <w:rPr>
      <w:rFonts w:ascii="宋体" w:hAnsi="宋体"/>
      <w:kern w:val="2"/>
      <w:sz w:val="18"/>
      <w:szCs w:val="18"/>
    </w:rPr>
  </w:style>
  <w:style w:type="character" w:customStyle="1" w:styleId="Char2">
    <w:name w:val="段 Char"/>
    <w:link w:val="affe"/>
    <w:qFormat/>
    <w:rsid w:val="000579B4"/>
    <w:rPr>
      <w:rFonts w:ascii="宋体"/>
      <w:sz w:val="21"/>
      <w:lang w:val="en-US" w:eastAsia="zh-CN" w:bidi="ar-SA"/>
    </w:rPr>
  </w:style>
  <w:style w:type="character" w:customStyle="1" w:styleId="afff7">
    <w:name w:val="发布"/>
    <w:qFormat/>
    <w:rsid w:val="000579B4"/>
    <w:rPr>
      <w:rFonts w:ascii="黑体" w:eastAsia="黑体"/>
      <w:spacing w:val="85"/>
      <w:w w:val="100"/>
      <w:position w:val="3"/>
      <w:sz w:val="28"/>
      <w:szCs w:val="28"/>
    </w:rPr>
  </w:style>
  <w:style w:type="character" w:customStyle="1" w:styleId="Char5">
    <w:name w:val="附录公式 Char"/>
    <w:basedOn w:val="Char2"/>
    <w:link w:val="afff8"/>
    <w:qFormat/>
    <w:rsid w:val="000579B4"/>
    <w:rPr>
      <w:rFonts w:ascii="宋体"/>
      <w:sz w:val="21"/>
      <w:lang w:val="en-US" w:eastAsia="zh-CN" w:bidi="ar-SA"/>
    </w:rPr>
  </w:style>
  <w:style w:type="paragraph" w:customStyle="1" w:styleId="afff8">
    <w:name w:val="附录公式"/>
    <w:basedOn w:val="affe"/>
    <w:next w:val="affe"/>
    <w:link w:val="Char5"/>
    <w:qFormat/>
    <w:rsid w:val="000579B4"/>
  </w:style>
  <w:style w:type="character" w:customStyle="1" w:styleId="1Char">
    <w:name w:val="标题 1 Char"/>
    <w:link w:val="1"/>
    <w:qFormat/>
    <w:rsid w:val="000579B4"/>
    <w:rPr>
      <w:rFonts w:ascii="Calibri" w:eastAsia="黑体" w:hAnsi="Calibri"/>
      <w:bCs/>
      <w:kern w:val="44"/>
      <w:sz w:val="21"/>
      <w:szCs w:val="44"/>
    </w:rPr>
  </w:style>
  <w:style w:type="character" w:customStyle="1" w:styleId="Char0">
    <w:name w:val="批注框文本 Char"/>
    <w:link w:val="affa"/>
    <w:qFormat/>
    <w:rsid w:val="000579B4"/>
    <w:rPr>
      <w:kern w:val="2"/>
      <w:sz w:val="18"/>
      <w:szCs w:val="18"/>
    </w:rPr>
  </w:style>
  <w:style w:type="character" w:customStyle="1" w:styleId="Char">
    <w:name w:val="批注文字 Char"/>
    <w:link w:val="aff8"/>
    <w:qFormat/>
    <w:rsid w:val="000579B4"/>
    <w:rPr>
      <w:kern w:val="2"/>
      <w:sz w:val="21"/>
      <w:szCs w:val="24"/>
    </w:rPr>
  </w:style>
  <w:style w:type="character" w:customStyle="1" w:styleId="Char3">
    <w:name w:val="批注主题 Char"/>
    <w:link w:val="afff"/>
    <w:qFormat/>
    <w:rsid w:val="000579B4"/>
    <w:rPr>
      <w:b/>
      <w:bCs/>
      <w:kern w:val="2"/>
      <w:sz w:val="21"/>
      <w:szCs w:val="24"/>
    </w:rPr>
  </w:style>
  <w:style w:type="paragraph" w:customStyle="1" w:styleId="a5">
    <w:name w:val="一级条标题"/>
    <w:next w:val="affe"/>
    <w:qFormat/>
    <w:rsid w:val="000579B4"/>
    <w:pPr>
      <w:numPr>
        <w:ilvl w:val="1"/>
        <w:numId w:val="4"/>
      </w:numPr>
      <w:spacing w:beforeLines="50" w:afterLines="50"/>
      <w:outlineLvl w:val="2"/>
    </w:pPr>
    <w:rPr>
      <w:rFonts w:ascii="黑体" w:eastAsia="黑体"/>
      <w:sz w:val="21"/>
      <w:szCs w:val="21"/>
    </w:rPr>
  </w:style>
  <w:style w:type="paragraph" w:customStyle="1" w:styleId="a4">
    <w:name w:val="章标题"/>
    <w:next w:val="affe"/>
    <w:qFormat/>
    <w:rsid w:val="000579B4"/>
    <w:pPr>
      <w:numPr>
        <w:numId w:val="4"/>
      </w:numPr>
      <w:spacing w:beforeLines="100" w:afterLines="100"/>
      <w:outlineLvl w:val="1"/>
    </w:pPr>
    <w:rPr>
      <w:rFonts w:ascii="黑体" w:eastAsia="黑体"/>
      <w:sz w:val="21"/>
    </w:rPr>
  </w:style>
  <w:style w:type="paragraph" w:customStyle="1" w:styleId="afff9">
    <w:name w:val="无间距"/>
    <w:uiPriority w:val="99"/>
    <w:qFormat/>
    <w:rsid w:val="000579B4"/>
    <w:pPr>
      <w:widowControl w:val="0"/>
      <w:ind w:firstLineChars="200" w:firstLine="200"/>
    </w:pPr>
    <w:rPr>
      <w:rFonts w:ascii="Calibri" w:hAnsi="Calibri"/>
      <w:kern w:val="2"/>
      <w:sz w:val="21"/>
      <w:szCs w:val="24"/>
    </w:rPr>
  </w:style>
  <w:style w:type="paragraph" w:customStyle="1" w:styleId="ad">
    <w:name w:val="列项●（二级）"/>
    <w:qFormat/>
    <w:rsid w:val="000579B4"/>
    <w:pPr>
      <w:numPr>
        <w:ilvl w:val="1"/>
        <w:numId w:val="5"/>
      </w:numPr>
      <w:tabs>
        <w:tab w:val="left" w:pos="840"/>
      </w:tabs>
    </w:pPr>
    <w:rPr>
      <w:rFonts w:ascii="宋体"/>
      <w:sz w:val="21"/>
    </w:rPr>
  </w:style>
  <w:style w:type="paragraph" w:customStyle="1" w:styleId="afffa">
    <w:name w:val="目次、标准名称标题"/>
    <w:basedOn w:val="aff2"/>
    <w:next w:val="affe"/>
    <w:qFormat/>
    <w:rsid w:val="000579B4"/>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b">
    <w:name w:val="标准书脚_奇数页"/>
    <w:qFormat/>
    <w:rsid w:val="000579B4"/>
    <w:pPr>
      <w:spacing w:before="120"/>
      <w:ind w:right="198"/>
      <w:jc w:val="right"/>
    </w:pPr>
    <w:rPr>
      <w:rFonts w:ascii="宋体"/>
      <w:sz w:val="18"/>
      <w:szCs w:val="18"/>
    </w:rPr>
  </w:style>
  <w:style w:type="paragraph" w:customStyle="1" w:styleId="a6">
    <w:name w:val="二级条标题"/>
    <w:basedOn w:val="a5"/>
    <w:next w:val="affe"/>
    <w:qFormat/>
    <w:rsid w:val="000579B4"/>
    <w:pPr>
      <w:numPr>
        <w:ilvl w:val="2"/>
      </w:numPr>
      <w:spacing w:before="50" w:after="50"/>
      <w:outlineLvl w:val="3"/>
    </w:pPr>
  </w:style>
  <w:style w:type="paragraph" w:customStyle="1" w:styleId="af4">
    <w:name w:val="正文表标题"/>
    <w:next w:val="affe"/>
    <w:qFormat/>
    <w:rsid w:val="000579B4"/>
    <w:pPr>
      <w:numPr>
        <w:numId w:val="6"/>
      </w:numPr>
      <w:tabs>
        <w:tab w:val="left" w:pos="360"/>
      </w:tabs>
      <w:spacing w:beforeLines="50" w:afterLines="50"/>
      <w:jc w:val="center"/>
    </w:pPr>
    <w:rPr>
      <w:rFonts w:ascii="黑体" w:eastAsia="黑体"/>
      <w:sz w:val="21"/>
    </w:rPr>
  </w:style>
  <w:style w:type="paragraph" w:customStyle="1" w:styleId="afffc">
    <w:name w:val="四级无"/>
    <w:basedOn w:val="a8"/>
    <w:qFormat/>
    <w:rsid w:val="000579B4"/>
    <w:pPr>
      <w:spacing w:beforeLines="0" w:afterLines="0"/>
    </w:pPr>
    <w:rPr>
      <w:rFonts w:ascii="宋体" w:eastAsia="宋体"/>
    </w:rPr>
  </w:style>
  <w:style w:type="paragraph" w:customStyle="1" w:styleId="a8">
    <w:name w:val="四级条标题"/>
    <w:basedOn w:val="a7"/>
    <w:next w:val="affe"/>
    <w:qFormat/>
    <w:rsid w:val="000579B4"/>
    <w:pPr>
      <w:numPr>
        <w:ilvl w:val="4"/>
      </w:numPr>
      <w:outlineLvl w:val="5"/>
    </w:pPr>
  </w:style>
  <w:style w:type="paragraph" w:customStyle="1" w:styleId="a7">
    <w:name w:val="三级条标题"/>
    <w:basedOn w:val="a6"/>
    <w:next w:val="affe"/>
    <w:qFormat/>
    <w:rsid w:val="000579B4"/>
    <w:pPr>
      <w:numPr>
        <w:ilvl w:val="3"/>
      </w:numPr>
      <w:outlineLvl w:val="4"/>
    </w:pPr>
  </w:style>
  <w:style w:type="paragraph" w:customStyle="1" w:styleId="afffd">
    <w:name w:val="标准书眉_奇数页"/>
    <w:next w:val="aff2"/>
    <w:qFormat/>
    <w:rsid w:val="000579B4"/>
    <w:pPr>
      <w:tabs>
        <w:tab w:val="center" w:pos="4154"/>
        <w:tab w:val="right" w:pos="8306"/>
      </w:tabs>
      <w:spacing w:after="220"/>
      <w:jc w:val="right"/>
    </w:pPr>
    <w:rPr>
      <w:rFonts w:ascii="黑体" w:eastAsia="黑体"/>
      <w:sz w:val="21"/>
      <w:szCs w:val="21"/>
    </w:rPr>
  </w:style>
  <w:style w:type="paragraph" w:customStyle="1" w:styleId="afffe">
    <w:name w:val="附录五级无"/>
    <w:basedOn w:val="afb"/>
    <w:qFormat/>
    <w:rsid w:val="000579B4"/>
    <w:pPr>
      <w:spacing w:beforeLines="0" w:afterLines="0"/>
    </w:pPr>
    <w:rPr>
      <w:rFonts w:ascii="宋体" w:eastAsia="宋体"/>
      <w:szCs w:val="21"/>
    </w:rPr>
  </w:style>
  <w:style w:type="paragraph" w:customStyle="1" w:styleId="afb">
    <w:name w:val="附录五级条标题"/>
    <w:basedOn w:val="afa"/>
    <w:next w:val="affe"/>
    <w:qFormat/>
    <w:rsid w:val="000579B4"/>
    <w:pPr>
      <w:numPr>
        <w:ilvl w:val="6"/>
      </w:numPr>
      <w:outlineLvl w:val="6"/>
    </w:pPr>
  </w:style>
  <w:style w:type="paragraph" w:customStyle="1" w:styleId="afa">
    <w:name w:val="附录四级条标题"/>
    <w:basedOn w:val="af9"/>
    <w:next w:val="affe"/>
    <w:qFormat/>
    <w:rsid w:val="000579B4"/>
    <w:pPr>
      <w:numPr>
        <w:ilvl w:val="5"/>
      </w:numPr>
      <w:outlineLvl w:val="5"/>
    </w:pPr>
  </w:style>
  <w:style w:type="paragraph" w:customStyle="1" w:styleId="af9">
    <w:name w:val="附录三级条标题"/>
    <w:basedOn w:val="af8"/>
    <w:next w:val="affe"/>
    <w:qFormat/>
    <w:rsid w:val="000579B4"/>
    <w:pPr>
      <w:numPr>
        <w:ilvl w:val="4"/>
      </w:numPr>
      <w:outlineLvl w:val="4"/>
    </w:pPr>
  </w:style>
  <w:style w:type="paragraph" w:customStyle="1" w:styleId="af8">
    <w:name w:val="附录二级条标题"/>
    <w:basedOn w:val="aff2"/>
    <w:next w:val="affe"/>
    <w:qFormat/>
    <w:rsid w:val="000579B4"/>
    <w:pPr>
      <w:widowControl/>
      <w:numPr>
        <w:ilvl w:val="3"/>
        <w:numId w:val="7"/>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
    <w:name w:val="附录一级无"/>
    <w:basedOn w:val="af7"/>
    <w:qFormat/>
    <w:rsid w:val="000579B4"/>
    <w:pPr>
      <w:spacing w:beforeLines="0" w:afterLines="0"/>
    </w:pPr>
    <w:rPr>
      <w:rFonts w:ascii="宋体" w:eastAsia="宋体"/>
      <w:szCs w:val="21"/>
    </w:rPr>
  </w:style>
  <w:style w:type="paragraph" w:customStyle="1" w:styleId="af7">
    <w:name w:val="附录一级条标题"/>
    <w:basedOn w:val="af6"/>
    <w:next w:val="affe"/>
    <w:qFormat/>
    <w:rsid w:val="000579B4"/>
    <w:pPr>
      <w:numPr>
        <w:ilvl w:val="2"/>
      </w:numPr>
      <w:autoSpaceDN w:val="0"/>
      <w:spacing w:beforeLines="50" w:afterLines="50"/>
      <w:outlineLvl w:val="2"/>
    </w:pPr>
  </w:style>
  <w:style w:type="paragraph" w:customStyle="1" w:styleId="af6">
    <w:name w:val="附录章标题"/>
    <w:next w:val="affe"/>
    <w:qFormat/>
    <w:rsid w:val="000579B4"/>
    <w:pPr>
      <w:numPr>
        <w:ilvl w:val="1"/>
        <w:numId w:val="7"/>
      </w:numPr>
      <w:tabs>
        <w:tab w:val="left" w:pos="360"/>
      </w:tabs>
      <w:wordWrap w:val="0"/>
      <w:overflowPunct w:val="0"/>
      <w:autoSpaceDE w:val="0"/>
      <w:spacing w:beforeLines="100" w:afterLines="100"/>
      <w:textAlignment w:val="baseline"/>
      <w:outlineLvl w:val="1"/>
    </w:pPr>
    <w:rPr>
      <w:rFonts w:ascii="黑体" w:eastAsia="黑体"/>
      <w:kern w:val="21"/>
      <w:sz w:val="21"/>
    </w:rPr>
  </w:style>
  <w:style w:type="paragraph" w:customStyle="1" w:styleId="affff0">
    <w:name w:val="参考文献、索引标题"/>
    <w:basedOn w:val="aff2"/>
    <w:next w:val="affe"/>
    <w:qFormat/>
    <w:rsid w:val="000579B4"/>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1">
    <w:name w:val="标准书眉一"/>
    <w:qFormat/>
    <w:rsid w:val="000579B4"/>
  </w:style>
  <w:style w:type="paragraph" w:customStyle="1" w:styleId="af2">
    <w:name w:val="附录表标号"/>
    <w:basedOn w:val="aff2"/>
    <w:next w:val="affe"/>
    <w:qFormat/>
    <w:rsid w:val="000579B4"/>
    <w:pPr>
      <w:numPr>
        <w:numId w:val="8"/>
      </w:numPr>
      <w:tabs>
        <w:tab w:val="clear" w:pos="0"/>
      </w:tabs>
      <w:spacing w:line="14" w:lineRule="exact"/>
      <w:ind w:left="811" w:hanging="448"/>
      <w:jc w:val="center"/>
      <w:outlineLvl w:val="0"/>
    </w:pPr>
    <w:rPr>
      <w:color w:val="FFFFFF"/>
    </w:rPr>
  </w:style>
  <w:style w:type="paragraph" w:customStyle="1" w:styleId="aff">
    <w:name w:val="字母编号列项（一级）"/>
    <w:qFormat/>
    <w:rsid w:val="000579B4"/>
    <w:pPr>
      <w:numPr>
        <w:numId w:val="9"/>
      </w:numPr>
    </w:pPr>
    <w:rPr>
      <w:rFonts w:ascii="宋体"/>
      <w:sz w:val="21"/>
    </w:rPr>
  </w:style>
  <w:style w:type="paragraph" w:customStyle="1" w:styleId="aa">
    <w:name w:val="附录图标号"/>
    <w:basedOn w:val="aff2"/>
    <w:qFormat/>
    <w:rsid w:val="000579B4"/>
    <w:pPr>
      <w:keepNext/>
      <w:pageBreakBefore/>
      <w:widowControl/>
      <w:numPr>
        <w:numId w:val="10"/>
      </w:numPr>
      <w:spacing w:line="14" w:lineRule="exact"/>
      <w:ind w:left="0" w:firstLine="363"/>
      <w:jc w:val="center"/>
      <w:outlineLvl w:val="0"/>
    </w:pPr>
    <w:rPr>
      <w:color w:val="FFFFFF"/>
    </w:rPr>
  </w:style>
  <w:style w:type="paragraph" w:customStyle="1" w:styleId="aff1">
    <w:name w:val="编号列项（三级）"/>
    <w:qFormat/>
    <w:rsid w:val="000579B4"/>
    <w:pPr>
      <w:numPr>
        <w:ilvl w:val="2"/>
        <w:numId w:val="9"/>
      </w:numPr>
      <w:tabs>
        <w:tab w:val="left" w:pos="840"/>
      </w:tabs>
    </w:pPr>
    <w:rPr>
      <w:rFonts w:ascii="宋体"/>
      <w:sz w:val="21"/>
    </w:rPr>
  </w:style>
  <w:style w:type="paragraph" w:customStyle="1" w:styleId="affff2">
    <w:name w:val="其他标准标志"/>
    <w:basedOn w:val="affff3"/>
    <w:qFormat/>
    <w:rsid w:val="000579B4"/>
    <w:pPr>
      <w:framePr w:w="6101" w:wrap="around" w:vAnchor="page" w:hAnchor="page" w:x="4673" w:y="942"/>
    </w:pPr>
    <w:rPr>
      <w:w w:val="130"/>
    </w:rPr>
  </w:style>
  <w:style w:type="paragraph" w:customStyle="1" w:styleId="affff3">
    <w:name w:val="标准标志"/>
    <w:next w:val="aff2"/>
    <w:qFormat/>
    <w:rsid w:val="000579B4"/>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2">
    <w:name w:val="封面标准号2"/>
    <w:qFormat/>
    <w:rsid w:val="000579B4"/>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4">
    <w:name w:val="列项说明数字编号"/>
    <w:qFormat/>
    <w:rsid w:val="000579B4"/>
    <w:pPr>
      <w:ind w:leftChars="400" w:left="600" w:hangingChars="200" w:hanging="200"/>
    </w:pPr>
    <w:rPr>
      <w:rFonts w:ascii="宋体"/>
      <w:sz w:val="21"/>
    </w:rPr>
  </w:style>
  <w:style w:type="paragraph" w:customStyle="1" w:styleId="affff5">
    <w:name w:val="附录标题"/>
    <w:basedOn w:val="affe"/>
    <w:next w:val="affe"/>
    <w:qFormat/>
    <w:rsid w:val="000579B4"/>
    <w:pPr>
      <w:ind w:firstLineChars="0" w:firstLine="0"/>
      <w:jc w:val="center"/>
    </w:pPr>
    <w:rPr>
      <w:rFonts w:ascii="黑体" w:eastAsia="黑体"/>
    </w:rPr>
  </w:style>
  <w:style w:type="paragraph" w:customStyle="1" w:styleId="a1">
    <w:name w:val="示例"/>
    <w:next w:val="affff6"/>
    <w:qFormat/>
    <w:rsid w:val="000579B4"/>
    <w:pPr>
      <w:widowControl w:val="0"/>
      <w:numPr>
        <w:numId w:val="11"/>
      </w:numPr>
    </w:pPr>
    <w:rPr>
      <w:rFonts w:ascii="宋体"/>
      <w:sz w:val="18"/>
      <w:szCs w:val="18"/>
    </w:rPr>
  </w:style>
  <w:style w:type="paragraph" w:customStyle="1" w:styleId="affff6">
    <w:name w:val="示例内容"/>
    <w:qFormat/>
    <w:rsid w:val="000579B4"/>
    <w:pPr>
      <w:ind w:firstLineChars="200" w:firstLine="200"/>
    </w:pPr>
    <w:rPr>
      <w:rFonts w:ascii="宋体"/>
      <w:sz w:val="18"/>
      <w:szCs w:val="18"/>
    </w:rPr>
  </w:style>
  <w:style w:type="paragraph" w:customStyle="1" w:styleId="ac">
    <w:name w:val="列项——（一级）"/>
    <w:qFormat/>
    <w:rsid w:val="000579B4"/>
    <w:pPr>
      <w:widowControl w:val="0"/>
      <w:numPr>
        <w:numId w:val="5"/>
      </w:numPr>
    </w:pPr>
    <w:rPr>
      <w:rFonts w:ascii="宋体"/>
      <w:sz w:val="21"/>
    </w:rPr>
  </w:style>
  <w:style w:type="paragraph" w:customStyle="1" w:styleId="aff0">
    <w:name w:val="数字编号列项（二级）"/>
    <w:qFormat/>
    <w:rsid w:val="000579B4"/>
    <w:pPr>
      <w:numPr>
        <w:ilvl w:val="1"/>
        <w:numId w:val="9"/>
      </w:numPr>
      <w:tabs>
        <w:tab w:val="left" w:pos="840"/>
      </w:tabs>
    </w:pPr>
    <w:rPr>
      <w:rFonts w:ascii="宋体"/>
      <w:sz w:val="21"/>
    </w:rPr>
  </w:style>
  <w:style w:type="paragraph" w:customStyle="1" w:styleId="af5">
    <w:name w:val="附录标识"/>
    <w:basedOn w:val="aff2"/>
    <w:next w:val="affe"/>
    <w:qFormat/>
    <w:rsid w:val="000579B4"/>
    <w:pPr>
      <w:keepNext/>
      <w:widowControl/>
      <w:numPr>
        <w:numId w:val="7"/>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0">
    <w:name w:val="示例×："/>
    <w:basedOn w:val="a4"/>
    <w:qFormat/>
    <w:rsid w:val="000579B4"/>
    <w:pPr>
      <w:numPr>
        <w:numId w:val="12"/>
      </w:numPr>
      <w:spacing w:beforeLines="0" w:afterLines="0"/>
      <w:outlineLvl w:val="9"/>
    </w:pPr>
    <w:rPr>
      <w:rFonts w:ascii="宋体" w:eastAsia="宋体"/>
      <w:sz w:val="18"/>
      <w:szCs w:val="18"/>
    </w:rPr>
  </w:style>
  <w:style w:type="paragraph" w:customStyle="1" w:styleId="af3">
    <w:name w:val="附录表标题"/>
    <w:basedOn w:val="aff2"/>
    <w:next w:val="affe"/>
    <w:qFormat/>
    <w:rsid w:val="000579B4"/>
    <w:pPr>
      <w:numPr>
        <w:ilvl w:val="1"/>
        <w:numId w:val="8"/>
      </w:numPr>
      <w:tabs>
        <w:tab w:val="left" w:pos="180"/>
      </w:tabs>
      <w:spacing w:beforeLines="50" w:afterLines="50"/>
      <w:ind w:left="0" w:firstLine="0"/>
      <w:jc w:val="center"/>
    </w:pPr>
    <w:rPr>
      <w:rFonts w:ascii="黑体" w:eastAsia="黑体"/>
      <w:szCs w:val="21"/>
    </w:rPr>
  </w:style>
  <w:style w:type="paragraph" w:customStyle="1" w:styleId="12">
    <w:name w:val="封面标准号1"/>
    <w:qFormat/>
    <w:rsid w:val="000579B4"/>
    <w:pPr>
      <w:widowControl w:val="0"/>
      <w:kinsoku w:val="0"/>
      <w:overflowPunct w:val="0"/>
      <w:autoSpaceDE w:val="0"/>
      <w:autoSpaceDN w:val="0"/>
      <w:spacing w:before="308"/>
      <w:jc w:val="right"/>
      <w:textAlignment w:val="center"/>
    </w:pPr>
    <w:rPr>
      <w:sz w:val="28"/>
    </w:rPr>
  </w:style>
  <w:style w:type="paragraph" w:customStyle="1" w:styleId="afc">
    <w:name w:val="附录字母编号列项（一级）"/>
    <w:qFormat/>
    <w:rsid w:val="000579B4"/>
    <w:pPr>
      <w:numPr>
        <w:numId w:val="13"/>
      </w:numPr>
    </w:pPr>
    <w:rPr>
      <w:rFonts w:ascii="宋体"/>
      <w:sz w:val="21"/>
    </w:rPr>
  </w:style>
  <w:style w:type="paragraph" w:customStyle="1" w:styleId="a">
    <w:name w:val="注×："/>
    <w:qFormat/>
    <w:rsid w:val="000579B4"/>
    <w:pPr>
      <w:widowControl w:val="0"/>
      <w:numPr>
        <w:numId w:val="14"/>
      </w:numPr>
      <w:autoSpaceDE w:val="0"/>
      <w:autoSpaceDN w:val="0"/>
    </w:pPr>
    <w:rPr>
      <w:rFonts w:ascii="宋体"/>
      <w:sz w:val="18"/>
      <w:szCs w:val="18"/>
    </w:rPr>
  </w:style>
  <w:style w:type="paragraph" w:customStyle="1" w:styleId="afe">
    <w:name w:val="注："/>
    <w:next w:val="affe"/>
    <w:qFormat/>
    <w:rsid w:val="000579B4"/>
    <w:pPr>
      <w:widowControl w:val="0"/>
      <w:numPr>
        <w:numId w:val="15"/>
      </w:numPr>
      <w:autoSpaceDE w:val="0"/>
      <w:autoSpaceDN w:val="0"/>
    </w:pPr>
    <w:rPr>
      <w:rFonts w:ascii="宋体"/>
      <w:sz w:val="18"/>
      <w:szCs w:val="18"/>
    </w:rPr>
  </w:style>
  <w:style w:type="paragraph" w:customStyle="1" w:styleId="affff7">
    <w:name w:val="二级无"/>
    <w:basedOn w:val="a6"/>
    <w:qFormat/>
    <w:rsid w:val="000579B4"/>
    <w:pPr>
      <w:spacing w:beforeLines="0" w:afterLines="0"/>
    </w:pPr>
    <w:rPr>
      <w:rFonts w:ascii="宋体" w:eastAsia="宋体"/>
    </w:rPr>
  </w:style>
  <w:style w:type="paragraph" w:customStyle="1" w:styleId="ae">
    <w:name w:val="列项◆（三级）"/>
    <w:basedOn w:val="aff2"/>
    <w:qFormat/>
    <w:rsid w:val="000579B4"/>
    <w:pPr>
      <w:numPr>
        <w:ilvl w:val="2"/>
        <w:numId w:val="5"/>
      </w:numPr>
    </w:pPr>
    <w:rPr>
      <w:rFonts w:ascii="宋体"/>
      <w:szCs w:val="21"/>
    </w:rPr>
  </w:style>
  <w:style w:type="paragraph" w:customStyle="1" w:styleId="affff8">
    <w:name w:val="封面标准名称"/>
    <w:qFormat/>
    <w:rsid w:val="000579B4"/>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9">
    <w:name w:val="五级条标题"/>
    <w:basedOn w:val="a8"/>
    <w:next w:val="affe"/>
    <w:qFormat/>
    <w:rsid w:val="000579B4"/>
    <w:pPr>
      <w:numPr>
        <w:ilvl w:val="5"/>
      </w:numPr>
      <w:outlineLvl w:val="6"/>
    </w:pPr>
  </w:style>
  <w:style w:type="paragraph" w:customStyle="1" w:styleId="affff9">
    <w:name w:val="标准书眉_偶数页"/>
    <w:basedOn w:val="afffd"/>
    <w:next w:val="aff2"/>
    <w:qFormat/>
    <w:rsid w:val="000579B4"/>
    <w:pPr>
      <w:jc w:val="left"/>
    </w:pPr>
  </w:style>
  <w:style w:type="paragraph" w:customStyle="1" w:styleId="affffa">
    <w:name w:val="附录三级无"/>
    <w:basedOn w:val="af9"/>
    <w:qFormat/>
    <w:rsid w:val="000579B4"/>
    <w:pPr>
      <w:tabs>
        <w:tab w:val="clear" w:pos="360"/>
      </w:tabs>
      <w:spacing w:beforeLines="0" w:afterLines="0"/>
    </w:pPr>
    <w:rPr>
      <w:rFonts w:ascii="宋体" w:eastAsia="宋体"/>
      <w:szCs w:val="21"/>
    </w:rPr>
  </w:style>
  <w:style w:type="paragraph" w:customStyle="1" w:styleId="a3">
    <w:name w:val="注×：（正文）"/>
    <w:qFormat/>
    <w:rsid w:val="000579B4"/>
    <w:pPr>
      <w:numPr>
        <w:numId w:val="16"/>
      </w:numPr>
    </w:pPr>
    <w:rPr>
      <w:rFonts w:ascii="宋体"/>
      <w:sz w:val="18"/>
      <w:szCs w:val="18"/>
    </w:rPr>
  </w:style>
  <w:style w:type="paragraph" w:customStyle="1" w:styleId="affffb">
    <w:name w:val="注：（正文）"/>
    <w:basedOn w:val="afe"/>
    <w:next w:val="affe"/>
    <w:qFormat/>
    <w:rsid w:val="000579B4"/>
  </w:style>
  <w:style w:type="paragraph" w:customStyle="1" w:styleId="affffc">
    <w:name w:val="标准称谓"/>
    <w:next w:val="aff2"/>
    <w:qFormat/>
    <w:rsid w:val="000579B4"/>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d">
    <w:name w:val="目次、索引正文"/>
    <w:qFormat/>
    <w:rsid w:val="000579B4"/>
    <w:pPr>
      <w:spacing w:line="320" w:lineRule="exact"/>
    </w:pPr>
    <w:rPr>
      <w:rFonts w:ascii="宋体"/>
      <w:sz w:val="21"/>
    </w:rPr>
  </w:style>
  <w:style w:type="paragraph" w:customStyle="1" w:styleId="affffe">
    <w:name w:val="标准书脚_偶数页"/>
    <w:qFormat/>
    <w:rsid w:val="000579B4"/>
    <w:pPr>
      <w:spacing w:before="120"/>
      <w:ind w:left="221"/>
    </w:pPr>
    <w:rPr>
      <w:rFonts w:ascii="宋体"/>
      <w:sz w:val="18"/>
      <w:szCs w:val="18"/>
    </w:rPr>
  </w:style>
  <w:style w:type="paragraph" w:customStyle="1" w:styleId="afffff">
    <w:name w:val="参考文献"/>
    <w:basedOn w:val="aff2"/>
    <w:next w:val="affe"/>
    <w:qFormat/>
    <w:rsid w:val="000579B4"/>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0">
    <w:name w:val="发布部门"/>
    <w:next w:val="affe"/>
    <w:qFormat/>
    <w:rsid w:val="000579B4"/>
    <w:pPr>
      <w:framePr w:w="7938" w:h="1134" w:hRule="exact" w:hSpace="125" w:vSpace="181" w:wrap="around" w:vAnchor="page" w:hAnchor="page" w:x="2150" w:y="14630" w:anchorLock="1"/>
      <w:jc w:val="center"/>
    </w:pPr>
    <w:rPr>
      <w:rFonts w:ascii="宋体"/>
      <w:b/>
      <w:spacing w:val="20"/>
      <w:w w:val="135"/>
      <w:sz w:val="28"/>
    </w:rPr>
  </w:style>
  <w:style w:type="paragraph" w:customStyle="1" w:styleId="afffff1">
    <w:name w:val="发布日期"/>
    <w:qFormat/>
    <w:rsid w:val="000579B4"/>
    <w:pPr>
      <w:framePr w:w="3997" w:h="471" w:hRule="exact" w:vSpace="181" w:wrap="around" w:hAnchor="page" w:x="7089" w:y="14097" w:anchorLock="1"/>
    </w:pPr>
    <w:rPr>
      <w:rFonts w:eastAsia="黑体"/>
      <w:sz w:val="28"/>
    </w:rPr>
  </w:style>
  <w:style w:type="paragraph" w:customStyle="1" w:styleId="afffff2">
    <w:name w:val="封面标准代替信息"/>
    <w:qFormat/>
    <w:rsid w:val="000579B4"/>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3">
    <w:name w:val="封面标准文稿编辑信息"/>
    <w:basedOn w:val="afffff4"/>
    <w:qFormat/>
    <w:rsid w:val="000579B4"/>
    <w:pPr>
      <w:framePr w:wrap="around"/>
      <w:spacing w:before="180" w:line="180" w:lineRule="exact"/>
    </w:pPr>
    <w:rPr>
      <w:sz w:val="21"/>
    </w:rPr>
  </w:style>
  <w:style w:type="paragraph" w:customStyle="1" w:styleId="afffff4">
    <w:name w:val="封面标准文稿类别"/>
    <w:basedOn w:val="afffff5"/>
    <w:qFormat/>
    <w:rsid w:val="000579B4"/>
    <w:pPr>
      <w:framePr w:wrap="around"/>
      <w:spacing w:after="160" w:line="240" w:lineRule="auto"/>
    </w:pPr>
    <w:rPr>
      <w:sz w:val="24"/>
    </w:rPr>
  </w:style>
  <w:style w:type="paragraph" w:customStyle="1" w:styleId="afffff5">
    <w:name w:val="封面一致性程度标识"/>
    <w:basedOn w:val="afffff6"/>
    <w:qFormat/>
    <w:rsid w:val="000579B4"/>
    <w:pPr>
      <w:framePr w:wrap="around"/>
      <w:spacing w:before="440"/>
    </w:pPr>
    <w:rPr>
      <w:rFonts w:ascii="宋体" w:eastAsia="宋体"/>
    </w:rPr>
  </w:style>
  <w:style w:type="paragraph" w:customStyle="1" w:styleId="afffff6">
    <w:name w:val="封面标准英文名称"/>
    <w:basedOn w:val="affff8"/>
    <w:qFormat/>
    <w:rsid w:val="000579B4"/>
    <w:pPr>
      <w:framePr w:wrap="around"/>
      <w:spacing w:before="370" w:line="400" w:lineRule="exact"/>
    </w:pPr>
    <w:rPr>
      <w:rFonts w:ascii="Times New Roman"/>
      <w:sz w:val="28"/>
      <w:szCs w:val="28"/>
    </w:rPr>
  </w:style>
  <w:style w:type="paragraph" w:customStyle="1" w:styleId="afffff7">
    <w:name w:val="封面正文"/>
    <w:qFormat/>
    <w:rsid w:val="000579B4"/>
  </w:style>
  <w:style w:type="paragraph" w:customStyle="1" w:styleId="afffff8">
    <w:name w:val="附录二级无"/>
    <w:basedOn w:val="af8"/>
    <w:qFormat/>
    <w:rsid w:val="000579B4"/>
    <w:pPr>
      <w:tabs>
        <w:tab w:val="clear" w:pos="360"/>
      </w:tabs>
      <w:spacing w:beforeLines="0" w:afterLines="0"/>
    </w:pPr>
    <w:rPr>
      <w:rFonts w:ascii="宋体" w:eastAsia="宋体"/>
      <w:szCs w:val="21"/>
    </w:rPr>
  </w:style>
  <w:style w:type="paragraph" w:customStyle="1" w:styleId="afffff9">
    <w:name w:val="附录公式编号制表符"/>
    <w:basedOn w:val="aff2"/>
    <w:next w:val="affe"/>
    <w:qFormat/>
    <w:rsid w:val="000579B4"/>
    <w:pPr>
      <w:widowControl/>
      <w:tabs>
        <w:tab w:val="center" w:pos="4201"/>
        <w:tab w:val="right" w:leader="dot" w:pos="9298"/>
      </w:tabs>
      <w:autoSpaceDE w:val="0"/>
      <w:autoSpaceDN w:val="0"/>
    </w:pPr>
    <w:rPr>
      <w:rFonts w:ascii="宋体"/>
      <w:kern w:val="0"/>
      <w:szCs w:val="20"/>
    </w:rPr>
  </w:style>
  <w:style w:type="paragraph" w:customStyle="1" w:styleId="afd">
    <w:name w:val="附录数字编号列项（二级）"/>
    <w:qFormat/>
    <w:rsid w:val="000579B4"/>
    <w:pPr>
      <w:numPr>
        <w:ilvl w:val="1"/>
        <w:numId w:val="13"/>
      </w:numPr>
    </w:pPr>
    <w:rPr>
      <w:rFonts w:ascii="宋体"/>
      <w:sz w:val="21"/>
    </w:rPr>
  </w:style>
  <w:style w:type="paragraph" w:customStyle="1" w:styleId="afffffa">
    <w:name w:val="图标脚注说明"/>
    <w:basedOn w:val="affe"/>
    <w:qFormat/>
    <w:rsid w:val="000579B4"/>
    <w:pPr>
      <w:ind w:left="840" w:firstLineChars="0" w:hanging="420"/>
    </w:pPr>
    <w:rPr>
      <w:sz w:val="18"/>
      <w:szCs w:val="18"/>
    </w:rPr>
  </w:style>
  <w:style w:type="paragraph" w:customStyle="1" w:styleId="afffffb">
    <w:name w:val="附录四级无"/>
    <w:basedOn w:val="afa"/>
    <w:qFormat/>
    <w:rsid w:val="000579B4"/>
    <w:pPr>
      <w:tabs>
        <w:tab w:val="clear" w:pos="360"/>
      </w:tabs>
      <w:spacing w:beforeLines="0" w:afterLines="0"/>
    </w:pPr>
    <w:rPr>
      <w:rFonts w:ascii="宋体" w:eastAsia="宋体"/>
      <w:szCs w:val="21"/>
    </w:rPr>
  </w:style>
  <w:style w:type="paragraph" w:customStyle="1" w:styleId="ab">
    <w:name w:val="附录图标题"/>
    <w:basedOn w:val="aff2"/>
    <w:next w:val="affe"/>
    <w:qFormat/>
    <w:rsid w:val="000579B4"/>
    <w:pPr>
      <w:numPr>
        <w:ilvl w:val="1"/>
        <w:numId w:val="10"/>
      </w:numPr>
      <w:tabs>
        <w:tab w:val="left" w:pos="363"/>
      </w:tabs>
      <w:spacing w:beforeLines="50" w:afterLines="50"/>
      <w:ind w:left="0" w:firstLine="0"/>
      <w:jc w:val="center"/>
    </w:pPr>
    <w:rPr>
      <w:rFonts w:ascii="黑体" w:eastAsia="黑体"/>
      <w:szCs w:val="21"/>
    </w:rPr>
  </w:style>
  <w:style w:type="paragraph" w:customStyle="1" w:styleId="afffffc">
    <w:name w:val="列项说明"/>
    <w:basedOn w:val="aff2"/>
    <w:qFormat/>
    <w:rsid w:val="000579B4"/>
    <w:pPr>
      <w:adjustRightInd w:val="0"/>
      <w:spacing w:line="320" w:lineRule="exact"/>
      <w:ind w:leftChars="200" w:left="400" w:hangingChars="200" w:hanging="200"/>
      <w:jc w:val="left"/>
      <w:textAlignment w:val="baseline"/>
    </w:pPr>
    <w:rPr>
      <w:rFonts w:ascii="宋体"/>
      <w:kern w:val="0"/>
      <w:szCs w:val="20"/>
    </w:rPr>
  </w:style>
  <w:style w:type="paragraph" w:customStyle="1" w:styleId="afffffd">
    <w:name w:val="其他发布部门"/>
    <w:basedOn w:val="afffff0"/>
    <w:qFormat/>
    <w:rsid w:val="000579B4"/>
    <w:pPr>
      <w:framePr w:wrap="around" w:y="15310"/>
      <w:spacing w:line="0" w:lineRule="atLeast"/>
    </w:pPr>
    <w:rPr>
      <w:rFonts w:ascii="黑体" w:eastAsia="黑体"/>
      <w:b w:val="0"/>
    </w:rPr>
  </w:style>
  <w:style w:type="paragraph" w:customStyle="1" w:styleId="afffffe">
    <w:name w:val="正文公式编号制表符"/>
    <w:basedOn w:val="affe"/>
    <w:next w:val="affe"/>
    <w:qFormat/>
    <w:rsid w:val="000579B4"/>
    <w:pPr>
      <w:ind w:firstLineChars="0" w:firstLine="0"/>
    </w:pPr>
  </w:style>
  <w:style w:type="paragraph" w:customStyle="1" w:styleId="affffff">
    <w:name w:val="其他标准称谓"/>
    <w:next w:val="aff2"/>
    <w:qFormat/>
    <w:rsid w:val="000579B4"/>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0">
    <w:name w:val="一级无"/>
    <w:basedOn w:val="a5"/>
    <w:qFormat/>
    <w:rsid w:val="000579B4"/>
    <w:pPr>
      <w:spacing w:beforeLines="0" w:afterLines="0"/>
    </w:pPr>
    <w:rPr>
      <w:rFonts w:ascii="宋体" w:eastAsia="宋体"/>
    </w:rPr>
  </w:style>
  <w:style w:type="paragraph" w:customStyle="1" w:styleId="affffff1">
    <w:name w:val="终结线"/>
    <w:basedOn w:val="aff2"/>
    <w:qFormat/>
    <w:rsid w:val="000579B4"/>
    <w:pPr>
      <w:framePr w:hSpace="181" w:vSpace="181" w:wrap="around" w:vAnchor="text" w:hAnchor="margin" w:xAlign="center" w:y="285"/>
    </w:pPr>
  </w:style>
  <w:style w:type="paragraph" w:customStyle="1" w:styleId="affffff2">
    <w:name w:val="前言、引言标题"/>
    <w:next w:val="affe"/>
    <w:qFormat/>
    <w:rsid w:val="000579B4"/>
    <w:pPr>
      <w:keepNext/>
      <w:pageBreakBefore/>
      <w:shd w:val="clear" w:color="FFFFFF" w:fill="FFFFFF"/>
      <w:spacing w:before="640" w:after="560"/>
      <w:jc w:val="center"/>
      <w:outlineLvl w:val="0"/>
    </w:pPr>
    <w:rPr>
      <w:rFonts w:ascii="黑体" w:eastAsia="黑体"/>
      <w:sz w:val="32"/>
    </w:rPr>
  </w:style>
  <w:style w:type="paragraph" w:customStyle="1" w:styleId="23">
    <w:name w:val="封面标准名称2"/>
    <w:basedOn w:val="affff8"/>
    <w:qFormat/>
    <w:rsid w:val="000579B4"/>
    <w:pPr>
      <w:framePr w:wrap="around" w:y="4469"/>
      <w:spacing w:beforeLines="630"/>
    </w:pPr>
  </w:style>
  <w:style w:type="paragraph" w:customStyle="1" w:styleId="affffff3">
    <w:name w:val="三级无"/>
    <w:basedOn w:val="a7"/>
    <w:qFormat/>
    <w:rsid w:val="000579B4"/>
    <w:pPr>
      <w:spacing w:beforeLines="0" w:afterLines="0"/>
    </w:pPr>
    <w:rPr>
      <w:rFonts w:ascii="宋体" w:eastAsia="宋体"/>
    </w:rPr>
  </w:style>
  <w:style w:type="paragraph" w:customStyle="1" w:styleId="affffff4">
    <w:name w:val="实施日期"/>
    <w:basedOn w:val="afffff1"/>
    <w:qFormat/>
    <w:rsid w:val="000579B4"/>
    <w:pPr>
      <w:framePr w:wrap="around" w:vAnchor="page" w:hAnchor="text"/>
      <w:jc w:val="right"/>
    </w:pPr>
  </w:style>
  <w:style w:type="paragraph" w:customStyle="1" w:styleId="affffff5">
    <w:name w:val="示例后文字"/>
    <w:basedOn w:val="affe"/>
    <w:next w:val="affe"/>
    <w:qFormat/>
    <w:rsid w:val="000579B4"/>
    <w:pPr>
      <w:ind w:firstLine="360"/>
    </w:pPr>
    <w:rPr>
      <w:sz w:val="18"/>
    </w:rPr>
  </w:style>
  <w:style w:type="paragraph" w:customStyle="1" w:styleId="24">
    <w:name w:val="封面一致性程度标识2"/>
    <w:basedOn w:val="afffff5"/>
    <w:qFormat/>
    <w:rsid w:val="000579B4"/>
    <w:pPr>
      <w:framePr w:wrap="around" w:y="4469"/>
    </w:pPr>
  </w:style>
  <w:style w:type="paragraph" w:customStyle="1" w:styleId="25">
    <w:name w:val="封面标准文稿编辑信息2"/>
    <w:basedOn w:val="afffff3"/>
    <w:qFormat/>
    <w:rsid w:val="000579B4"/>
    <w:pPr>
      <w:framePr w:wrap="around" w:y="4469"/>
    </w:pPr>
  </w:style>
  <w:style w:type="paragraph" w:customStyle="1" w:styleId="affffff6">
    <w:name w:val="条文脚注"/>
    <w:basedOn w:val="af"/>
    <w:qFormat/>
    <w:rsid w:val="000579B4"/>
    <w:pPr>
      <w:numPr>
        <w:numId w:val="0"/>
      </w:numPr>
      <w:jc w:val="both"/>
    </w:pPr>
  </w:style>
  <w:style w:type="paragraph" w:customStyle="1" w:styleId="a2">
    <w:name w:val="图表脚注说明"/>
    <w:basedOn w:val="aff2"/>
    <w:qFormat/>
    <w:rsid w:val="000579B4"/>
    <w:pPr>
      <w:numPr>
        <w:numId w:val="17"/>
      </w:numPr>
    </w:pPr>
    <w:rPr>
      <w:rFonts w:ascii="宋体"/>
      <w:sz w:val="18"/>
      <w:szCs w:val="18"/>
    </w:rPr>
  </w:style>
  <w:style w:type="paragraph" w:customStyle="1" w:styleId="affffff7">
    <w:name w:val="图的脚注"/>
    <w:next w:val="affe"/>
    <w:qFormat/>
    <w:rsid w:val="000579B4"/>
    <w:pPr>
      <w:widowControl w:val="0"/>
      <w:ind w:leftChars="200" w:left="840" w:hangingChars="200" w:hanging="420"/>
    </w:pPr>
    <w:rPr>
      <w:rFonts w:ascii="宋体"/>
      <w:sz w:val="18"/>
    </w:rPr>
  </w:style>
  <w:style w:type="paragraph" w:customStyle="1" w:styleId="affffff8">
    <w:name w:val="文献分类号"/>
    <w:qFormat/>
    <w:rsid w:val="000579B4"/>
    <w:pPr>
      <w:framePr w:hSpace="180" w:vSpace="180" w:wrap="around" w:hAnchor="margin" w:y="1" w:anchorLock="1"/>
      <w:widowControl w:val="0"/>
      <w:textAlignment w:val="center"/>
    </w:pPr>
    <w:rPr>
      <w:rFonts w:ascii="黑体" w:eastAsia="黑体"/>
      <w:sz w:val="21"/>
      <w:szCs w:val="21"/>
    </w:rPr>
  </w:style>
  <w:style w:type="paragraph" w:customStyle="1" w:styleId="affffff9">
    <w:name w:val="五级无"/>
    <w:basedOn w:val="a9"/>
    <w:qFormat/>
    <w:rsid w:val="000579B4"/>
    <w:pPr>
      <w:spacing w:beforeLines="0" w:afterLines="0"/>
    </w:pPr>
    <w:rPr>
      <w:rFonts w:ascii="宋体" w:eastAsia="宋体"/>
    </w:rPr>
  </w:style>
  <w:style w:type="paragraph" w:customStyle="1" w:styleId="af1">
    <w:name w:val="正文图标题"/>
    <w:next w:val="affe"/>
    <w:qFormat/>
    <w:rsid w:val="000579B4"/>
    <w:pPr>
      <w:numPr>
        <w:numId w:val="18"/>
      </w:numPr>
      <w:tabs>
        <w:tab w:val="left" w:pos="360"/>
      </w:tabs>
      <w:spacing w:beforeLines="50" w:afterLines="50"/>
      <w:jc w:val="center"/>
    </w:pPr>
    <w:rPr>
      <w:rFonts w:ascii="黑体" w:eastAsia="黑体"/>
      <w:sz w:val="21"/>
    </w:rPr>
  </w:style>
  <w:style w:type="paragraph" w:customStyle="1" w:styleId="affffffa">
    <w:name w:val="其他发布日期"/>
    <w:basedOn w:val="afffff1"/>
    <w:qFormat/>
    <w:rsid w:val="000579B4"/>
    <w:pPr>
      <w:framePr w:wrap="around" w:vAnchor="page" w:hAnchor="text" w:x="1419"/>
    </w:pPr>
  </w:style>
  <w:style w:type="paragraph" w:customStyle="1" w:styleId="affffffb">
    <w:name w:val="其他实施日期"/>
    <w:basedOn w:val="affffff4"/>
    <w:qFormat/>
    <w:rsid w:val="000579B4"/>
    <w:pPr>
      <w:framePr w:wrap="around"/>
    </w:pPr>
  </w:style>
  <w:style w:type="paragraph" w:customStyle="1" w:styleId="26">
    <w:name w:val="封面标准英文名称2"/>
    <w:basedOn w:val="afffff6"/>
    <w:qFormat/>
    <w:rsid w:val="000579B4"/>
    <w:pPr>
      <w:framePr w:wrap="around" w:y="4469"/>
    </w:pPr>
  </w:style>
  <w:style w:type="paragraph" w:customStyle="1" w:styleId="27">
    <w:name w:val="封面标准文稿类别2"/>
    <w:basedOn w:val="afffff4"/>
    <w:qFormat/>
    <w:rsid w:val="000579B4"/>
    <w:pPr>
      <w:framePr w:wrap="around" w:y="4469"/>
    </w:pPr>
  </w:style>
  <w:style w:type="paragraph" w:customStyle="1" w:styleId="xl65">
    <w:name w:val="xl65"/>
    <w:basedOn w:val="aff2"/>
    <w:rsid w:val="00E45755"/>
    <w:pPr>
      <w:widowControl/>
      <w:spacing w:before="100" w:beforeAutospacing="1" w:after="100" w:afterAutospacing="1"/>
      <w:jc w:val="center"/>
    </w:pPr>
    <w:rPr>
      <w:rFonts w:ascii="宋体" w:hAnsi="宋体" w:cs="宋体"/>
      <w:kern w:val="0"/>
      <w:sz w:val="24"/>
    </w:rPr>
  </w:style>
  <w:style w:type="paragraph" w:customStyle="1" w:styleId="xl66">
    <w:name w:val="xl66"/>
    <w:basedOn w:val="aff2"/>
    <w:rsid w:val="00E45755"/>
    <w:pPr>
      <w:widowControl/>
      <w:spacing w:before="100" w:beforeAutospacing="1" w:after="100" w:afterAutospacing="1"/>
      <w:jc w:val="center"/>
    </w:pPr>
    <w:rPr>
      <w:rFonts w:ascii="宋体" w:hAnsi="宋体" w:cs="宋体"/>
      <w:b/>
      <w:bCs/>
      <w:kern w:val="0"/>
      <w:sz w:val="24"/>
    </w:rPr>
  </w:style>
  <w:style w:type="paragraph" w:customStyle="1" w:styleId="xl67">
    <w:name w:val="xl67"/>
    <w:basedOn w:val="aff2"/>
    <w:rsid w:val="00E45755"/>
    <w:pPr>
      <w:widowControl/>
      <w:spacing w:before="100" w:beforeAutospacing="1" w:after="100" w:afterAutospacing="1"/>
      <w:jc w:val="center"/>
      <w:textAlignment w:val="bottom"/>
    </w:pPr>
    <w:rPr>
      <w:rFonts w:ascii="Calibri" w:hAnsi="Calibri" w:cs="宋体"/>
      <w:kern w:val="0"/>
      <w:sz w:val="24"/>
    </w:rPr>
  </w:style>
  <w:style w:type="paragraph" w:customStyle="1" w:styleId="xl68">
    <w:name w:val="xl68"/>
    <w:basedOn w:val="aff2"/>
    <w:rsid w:val="00E45755"/>
    <w:pPr>
      <w:widowControl/>
      <w:spacing w:before="100" w:beforeAutospacing="1" w:after="100" w:afterAutospacing="1"/>
      <w:jc w:val="center"/>
      <w:textAlignment w:val="bottom"/>
    </w:pPr>
    <w:rPr>
      <w:rFonts w:ascii="宋体" w:hAnsi="宋体" w:cs="宋体"/>
      <w:kern w:val="0"/>
      <w:sz w:val="24"/>
    </w:rPr>
  </w:style>
  <w:style w:type="paragraph" w:customStyle="1" w:styleId="xl69">
    <w:name w:val="xl69"/>
    <w:basedOn w:val="aff2"/>
    <w:rsid w:val="00422670"/>
    <w:pPr>
      <w:widowControl/>
      <w:spacing w:before="100" w:beforeAutospacing="1" w:after="100" w:afterAutospacing="1"/>
      <w:jc w:val="center"/>
      <w:textAlignment w:val="bottom"/>
    </w:pPr>
    <w:rPr>
      <w:rFonts w:ascii="Calibri" w:hAnsi="Calibri" w:cs="宋体"/>
      <w:kern w:val="0"/>
      <w:sz w:val="16"/>
      <w:szCs w:val="16"/>
    </w:rPr>
  </w:style>
  <w:style w:type="paragraph" w:customStyle="1" w:styleId="xl70">
    <w:name w:val="xl70"/>
    <w:basedOn w:val="aff2"/>
    <w:rsid w:val="00422670"/>
    <w:pPr>
      <w:widowControl/>
      <w:spacing w:before="100" w:beforeAutospacing="1" w:after="100" w:afterAutospacing="1"/>
      <w:jc w:val="center"/>
    </w:pPr>
    <w:rPr>
      <w:rFonts w:ascii="宋体" w:hAnsi="宋体" w:cs="宋体"/>
      <w:kern w:val="0"/>
      <w:sz w:val="24"/>
    </w:rPr>
  </w:style>
  <w:style w:type="table" w:styleId="affffffc">
    <w:name w:val="Table Theme"/>
    <w:basedOn w:val="aff4"/>
    <w:rsid w:val="0042267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ff2"/>
    <w:rsid w:val="00573D3E"/>
    <w:pPr>
      <w:widowControl/>
      <w:spacing w:before="100" w:beforeAutospacing="1" w:after="100" w:afterAutospacing="1"/>
      <w:jc w:val="left"/>
    </w:pPr>
    <w:rPr>
      <w:rFonts w:ascii="宋体" w:hAnsi="宋体" w:cs="宋体"/>
      <w:kern w:val="0"/>
      <w:sz w:val="18"/>
      <w:szCs w:val="18"/>
    </w:rPr>
  </w:style>
  <w:style w:type="table" w:styleId="28">
    <w:name w:val="Table Classic 2"/>
    <w:basedOn w:val="aff4"/>
    <w:rsid w:val="00573D3E"/>
    <w:pPr>
      <w:widowControl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Char1">
    <w:name w:val="页脚 Char"/>
    <w:basedOn w:val="aff3"/>
    <w:link w:val="affb"/>
    <w:uiPriority w:val="99"/>
    <w:rsid w:val="009C189C"/>
    <w:rPr>
      <w:kern w:val="2"/>
      <w:sz w:val="18"/>
      <w:szCs w:val="18"/>
    </w:rPr>
  </w:style>
</w:styles>
</file>

<file path=word/webSettings.xml><?xml version="1.0" encoding="utf-8"?>
<w:webSettings xmlns:r="http://schemas.openxmlformats.org/officeDocument/2006/relationships" xmlns:w="http://schemas.openxmlformats.org/wordprocessingml/2006/main">
  <w:divs>
    <w:div w:id="361831591">
      <w:bodyDiv w:val="1"/>
      <w:marLeft w:val="0"/>
      <w:marRight w:val="0"/>
      <w:marTop w:val="0"/>
      <w:marBottom w:val="0"/>
      <w:divBdr>
        <w:top w:val="none" w:sz="0" w:space="0" w:color="auto"/>
        <w:left w:val="none" w:sz="0" w:space="0" w:color="auto"/>
        <w:bottom w:val="none" w:sz="0" w:space="0" w:color="auto"/>
        <w:right w:val="none" w:sz="0" w:space="0" w:color="auto"/>
      </w:divBdr>
    </w:div>
    <w:div w:id="506288711">
      <w:bodyDiv w:val="1"/>
      <w:marLeft w:val="0"/>
      <w:marRight w:val="0"/>
      <w:marTop w:val="0"/>
      <w:marBottom w:val="0"/>
      <w:divBdr>
        <w:top w:val="none" w:sz="0" w:space="0" w:color="auto"/>
        <w:left w:val="none" w:sz="0" w:space="0" w:color="auto"/>
        <w:bottom w:val="none" w:sz="0" w:space="0" w:color="auto"/>
        <w:right w:val="none" w:sz="0" w:space="0" w:color="auto"/>
      </w:divBdr>
    </w:div>
    <w:div w:id="698236570">
      <w:bodyDiv w:val="1"/>
      <w:marLeft w:val="0"/>
      <w:marRight w:val="0"/>
      <w:marTop w:val="0"/>
      <w:marBottom w:val="0"/>
      <w:divBdr>
        <w:top w:val="none" w:sz="0" w:space="0" w:color="auto"/>
        <w:left w:val="none" w:sz="0" w:space="0" w:color="auto"/>
        <w:bottom w:val="none" w:sz="0" w:space="0" w:color="auto"/>
        <w:right w:val="none" w:sz="0" w:space="0" w:color="auto"/>
      </w:divBdr>
    </w:div>
    <w:div w:id="984744088">
      <w:bodyDiv w:val="1"/>
      <w:marLeft w:val="0"/>
      <w:marRight w:val="0"/>
      <w:marTop w:val="0"/>
      <w:marBottom w:val="0"/>
      <w:divBdr>
        <w:top w:val="none" w:sz="0" w:space="0" w:color="auto"/>
        <w:left w:val="none" w:sz="0" w:space="0" w:color="auto"/>
        <w:bottom w:val="none" w:sz="0" w:space="0" w:color="auto"/>
        <w:right w:val="none" w:sz="0" w:space="0" w:color="auto"/>
      </w:divBdr>
    </w:div>
    <w:div w:id="1164932467">
      <w:bodyDiv w:val="1"/>
      <w:marLeft w:val="0"/>
      <w:marRight w:val="0"/>
      <w:marTop w:val="0"/>
      <w:marBottom w:val="0"/>
      <w:divBdr>
        <w:top w:val="none" w:sz="0" w:space="0" w:color="auto"/>
        <w:left w:val="none" w:sz="0" w:space="0" w:color="auto"/>
        <w:bottom w:val="none" w:sz="0" w:space="0" w:color="auto"/>
        <w:right w:val="none" w:sz="0" w:space="0" w:color="auto"/>
      </w:divBdr>
    </w:div>
    <w:div w:id="1243638212">
      <w:bodyDiv w:val="1"/>
      <w:marLeft w:val="0"/>
      <w:marRight w:val="0"/>
      <w:marTop w:val="0"/>
      <w:marBottom w:val="0"/>
      <w:divBdr>
        <w:top w:val="none" w:sz="0" w:space="0" w:color="auto"/>
        <w:left w:val="none" w:sz="0" w:space="0" w:color="auto"/>
        <w:bottom w:val="none" w:sz="0" w:space="0" w:color="auto"/>
        <w:right w:val="none" w:sz="0" w:space="0" w:color="auto"/>
      </w:divBdr>
    </w:div>
    <w:div w:id="1603025182">
      <w:bodyDiv w:val="1"/>
      <w:marLeft w:val="0"/>
      <w:marRight w:val="0"/>
      <w:marTop w:val="0"/>
      <w:marBottom w:val="0"/>
      <w:divBdr>
        <w:top w:val="none" w:sz="0" w:space="0" w:color="auto"/>
        <w:left w:val="none" w:sz="0" w:space="0" w:color="auto"/>
        <w:bottom w:val="none" w:sz="0" w:space="0" w:color="auto"/>
        <w:right w:val="none" w:sz="0" w:space="0" w:color="auto"/>
      </w:divBdr>
    </w:div>
    <w:div w:id="1868447752">
      <w:bodyDiv w:val="1"/>
      <w:marLeft w:val="0"/>
      <w:marRight w:val="0"/>
      <w:marTop w:val="0"/>
      <w:marBottom w:val="0"/>
      <w:divBdr>
        <w:top w:val="none" w:sz="0" w:space="0" w:color="auto"/>
        <w:left w:val="none" w:sz="0" w:space="0" w:color="auto"/>
        <w:bottom w:val="none" w:sz="0" w:space="0" w:color="auto"/>
        <w:right w:val="none" w:sz="0" w:space="0" w:color="auto"/>
      </w:divBdr>
    </w:div>
    <w:div w:id="2026787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image" Target="media/image3.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eader" Target="header5.xml"/><Relationship Id="rId23"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yu\Desktop\&#39033;&#30446;\CFDA%20&#33647;&#21697;&#28335;&#28304;&#26631;&#20934;&#39033;&#30446;\&#26631;&#20934;\&#30123;&#33495;&#26631;&#20934;\&#30123;&#33495;&#36861;&#28335;&#22522;&#26412;&#25968;&#25454;&#38598;&#35268;&#33539;%20-%20fudan-%202018101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3BA627-C55E-4872-B8D2-66C0E0BD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疫苗追溯基本数据集规范 - fudan- 20181012</Template>
  <TotalTime>0</TotalTime>
  <Pages>13</Pages>
  <Words>727</Words>
  <Characters>4148</Characters>
  <Application>Microsoft Office Word</Application>
  <DocSecurity>0</DocSecurity>
  <Lines>34</Lines>
  <Paragraphs>9</Paragraphs>
  <ScaleCrop>false</ScaleCrop>
  <LinksUpToDate>false</LinksUpToDate>
  <CharactersWithSpaces>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dcterms:created xsi:type="dcterms:W3CDTF">2026-04-29T09:31:00Z</dcterms:created>
  <dcterms:modified xsi:type="dcterms:W3CDTF">2026-07-02T06:56:00Z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5A590EF54FA5440F9CC7C82A6D85CE08</vt:lpwstr>
  </property>
</Properties>
</file>